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2839" w14:textId="622C085A" w:rsidR="00D75644" w:rsidRPr="00894815" w:rsidRDefault="0025106C" w:rsidP="00F37D7B">
      <w:pPr>
        <w:pStyle w:val="af2"/>
      </w:pPr>
      <w:r w:rsidRPr="00894815">
        <w:rPr>
          <w:rFonts w:hint="eastAsia"/>
        </w:rPr>
        <w:t>糾正案文</w:t>
      </w:r>
      <w:r w:rsidR="000F500B" w:rsidRPr="00894815">
        <w:rPr>
          <w:rFonts w:hint="eastAsia"/>
        </w:rPr>
        <w:t xml:space="preserve"> </w:t>
      </w:r>
    </w:p>
    <w:p w14:paraId="548F10A9" w14:textId="6F07DEAF" w:rsidR="00E25849" w:rsidRPr="00894815" w:rsidRDefault="0025106C" w:rsidP="00F231DC">
      <w:pPr>
        <w:pStyle w:val="1"/>
      </w:pPr>
      <w:r w:rsidRPr="00894815">
        <w:rPr>
          <w:rFonts w:hint="eastAsia"/>
        </w:rPr>
        <w:t>被糾正機關：</w:t>
      </w:r>
      <w:r w:rsidR="0053473D" w:rsidRPr="00894815">
        <w:rPr>
          <w:rFonts w:hint="eastAsia"/>
        </w:rPr>
        <w:t>新竹縣政府</w:t>
      </w:r>
      <w:r w:rsidRPr="00894815">
        <w:rPr>
          <w:rFonts w:hint="eastAsia"/>
        </w:rPr>
        <w:t>。</w:t>
      </w:r>
    </w:p>
    <w:p w14:paraId="0F7F0A46" w14:textId="59F5E56C" w:rsidR="00E25849" w:rsidRPr="00894815" w:rsidRDefault="0025106C" w:rsidP="00DE42B9">
      <w:pPr>
        <w:pStyle w:val="1"/>
        <w:rPr>
          <w:rFonts w:hAnsi="標楷體"/>
        </w:rPr>
      </w:pPr>
      <w:r w:rsidRPr="00894815">
        <w:rPr>
          <w:rFonts w:hint="eastAsia"/>
        </w:rPr>
        <w:t>案　　　由：</w:t>
      </w:r>
      <w:r w:rsidR="00887FCB" w:rsidRPr="00894815">
        <w:rPr>
          <w:rFonts w:hint="eastAsia"/>
          <w:szCs w:val="32"/>
        </w:rPr>
        <w:t>新竹縣</w:t>
      </w:r>
      <w:r w:rsidR="00887FCB" w:rsidRPr="00894815">
        <w:rPr>
          <w:rFonts w:hAnsi="標楷體" w:hint="eastAsia"/>
        </w:rPr>
        <w:t>竹北地政事務所辦理竹北市貓</w:t>
      </w:r>
      <w:proofErr w:type="gramStart"/>
      <w:r w:rsidR="00887FCB" w:rsidRPr="00894815">
        <w:rPr>
          <w:rFonts w:hAnsi="標楷體" w:hint="eastAsia"/>
        </w:rPr>
        <w:t>兒錠段後面</w:t>
      </w:r>
      <w:proofErr w:type="gramEnd"/>
      <w:r w:rsidR="00887FCB" w:rsidRPr="00894815">
        <w:rPr>
          <w:rFonts w:hAnsi="標楷體" w:hint="eastAsia"/>
        </w:rPr>
        <w:t>小段556-3、556-4、556-5地號土地</w:t>
      </w:r>
      <w:proofErr w:type="gramStart"/>
      <w:r w:rsidR="00887FCB" w:rsidRPr="00894815">
        <w:rPr>
          <w:rFonts w:hAnsi="標楷體" w:hint="eastAsia"/>
        </w:rPr>
        <w:t>鑑</w:t>
      </w:r>
      <w:proofErr w:type="gramEnd"/>
      <w:r w:rsidR="00887FCB" w:rsidRPr="00894815">
        <w:rPr>
          <w:rFonts w:hAnsi="標楷體" w:hint="eastAsia"/>
        </w:rPr>
        <w:t>界</w:t>
      </w:r>
      <w:proofErr w:type="gramStart"/>
      <w:r w:rsidR="00887FCB" w:rsidRPr="00894815">
        <w:rPr>
          <w:rFonts w:hAnsi="標楷體" w:hint="eastAsia"/>
        </w:rPr>
        <w:t>複</w:t>
      </w:r>
      <w:proofErr w:type="gramEnd"/>
      <w:r w:rsidR="00887FCB" w:rsidRPr="00894815">
        <w:rPr>
          <w:rFonts w:hAnsi="標楷體" w:hint="eastAsia"/>
        </w:rPr>
        <w:t>丈，</w:t>
      </w:r>
      <w:proofErr w:type="gramStart"/>
      <w:r w:rsidR="00887FCB" w:rsidRPr="00894815">
        <w:rPr>
          <w:rFonts w:hAnsi="標楷體" w:hint="eastAsia"/>
        </w:rPr>
        <w:t>疑</w:t>
      </w:r>
      <w:proofErr w:type="gramEnd"/>
      <w:r w:rsidR="00887FCB" w:rsidRPr="00894815">
        <w:rPr>
          <w:rFonts w:hAnsi="標楷體" w:hint="eastAsia"/>
        </w:rPr>
        <w:t>未慮及陳訴人現場</w:t>
      </w:r>
      <w:proofErr w:type="gramStart"/>
      <w:r w:rsidR="00887FCB" w:rsidRPr="00894815">
        <w:rPr>
          <w:rFonts w:hAnsi="標楷體" w:hint="eastAsia"/>
        </w:rPr>
        <w:t>指界，逕</w:t>
      </w:r>
      <w:proofErr w:type="gramEnd"/>
      <w:r w:rsidR="00887FCB" w:rsidRPr="00894815">
        <w:rPr>
          <w:rFonts w:hAnsi="標楷體" w:hint="eastAsia"/>
        </w:rPr>
        <w:t>以原</w:t>
      </w:r>
      <w:proofErr w:type="gramStart"/>
      <w:r w:rsidR="00887FCB" w:rsidRPr="00894815">
        <w:rPr>
          <w:rFonts w:hAnsi="標楷體" w:hint="eastAsia"/>
        </w:rPr>
        <w:t>鑑</w:t>
      </w:r>
      <w:proofErr w:type="gramEnd"/>
      <w:r w:rsidR="00887FCB" w:rsidRPr="00894815">
        <w:rPr>
          <w:rFonts w:hAnsi="標楷體" w:hint="eastAsia"/>
        </w:rPr>
        <w:t>界設立界標有誤為由加以更正，致前開2筆地號圍牆越界至陳訴人土地，損及權益，而新竹縣政府始終未能</w:t>
      </w:r>
      <w:proofErr w:type="gramStart"/>
      <w:r w:rsidR="00887FCB" w:rsidRPr="00894815">
        <w:rPr>
          <w:rFonts w:hAnsi="標楷體" w:hint="eastAsia"/>
        </w:rPr>
        <w:t>釐</w:t>
      </w:r>
      <w:proofErr w:type="gramEnd"/>
      <w:r w:rsidR="00887FCB" w:rsidRPr="00894815">
        <w:rPr>
          <w:rFonts w:hAnsi="標楷體" w:hint="eastAsia"/>
        </w:rPr>
        <w:t>清相關土地圖、地、簿關係，造成土地交易瑕疵，</w:t>
      </w:r>
      <w:r w:rsidR="00887FCB" w:rsidRPr="00894815">
        <w:rPr>
          <w:rFonts w:hint="eastAsia"/>
        </w:rPr>
        <w:t>新竹縣政府</w:t>
      </w:r>
      <w:r w:rsidR="00887FCB" w:rsidRPr="00894815">
        <w:rPr>
          <w:rFonts w:hAnsi="標楷體" w:hint="eastAsia"/>
          <w:noProof/>
        </w:rPr>
        <w:t>暨所屬機關相關</w:t>
      </w:r>
      <w:r w:rsidR="00887FCB" w:rsidRPr="00894815">
        <w:rPr>
          <w:rFonts w:hAnsi="標楷體" w:hint="eastAsia"/>
        </w:rPr>
        <w:t>作為顯有違失，</w:t>
      </w:r>
      <w:proofErr w:type="gramStart"/>
      <w:r w:rsidR="00887FCB" w:rsidRPr="00894815">
        <w:rPr>
          <w:rFonts w:hAnsi="標楷體" w:hint="eastAsia"/>
        </w:rPr>
        <w:t>爰</w:t>
      </w:r>
      <w:proofErr w:type="gramEnd"/>
      <w:r w:rsidR="00887FCB" w:rsidRPr="00894815">
        <w:rPr>
          <w:rFonts w:hAnsi="標楷體" w:hint="eastAsia"/>
        </w:rPr>
        <w:t>依法提案糾正。</w:t>
      </w:r>
      <w:r w:rsidR="003E2AC2" w:rsidRPr="00894815">
        <w:rPr>
          <w:rFonts w:hAnsi="標楷體" w:hint="eastAsia"/>
        </w:rPr>
        <w:t xml:space="preserve">   </w:t>
      </w:r>
    </w:p>
    <w:p w14:paraId="17B9E1F8" w14:textId="77777777" w:rsidR="00E25849" w:rsidRPr="0089481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9481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11EA5F5" w14:textId="6D016DE0" w:rsidR="00402857" w:rsidRPr="00894815" w:rsidRDefault="00887FCB" w:rsidP="00402857">
      <w:pPr>
        <w:pStyle w:val="10"/>
        <w:ind w:left="680" w:firstLine="680"/>
      </w:pPr>
      <w:r w:rsidRPr="00894815">
        <w:rPr>
          <w:rFonts w:hAnsi="標楷體" w:hint="eastAsia"/>
        </w:rPr>
        <w:t>本案經函</w:t>
      </w:r>
      <w:proofErr w:type="gramStart"/>
      <w:r w:rsidRPr="00894815">
        <w:rPr>
          <w:rFonts w:hAnsi="標楷體" w:hint="eastAsia"/>
        </w:rPr>
        <w:t>詢</w:t>
      </w:r>
      <w:proofErr w:type="gramEnd"/>
      <w:r w:rsidRPr="00894815">
        <w:rPr>
          <w:rFonts w:hAnsi="標楷體" w:hint="eastAsia"/>
        </w:rPr>
        <w:t>新竹縣政府（下稱縣府）及新竹縣竹北地政事務所（下稱竹北地政）、內政部等機關卷證資料，並於民國（下同）1</w:t>
      </w:r>
      <w:r w:rsidRPr="00894815">
        <w:rPr>
          <w:rFonts w:hAnsi="標楷體"/>
        </w:rPr>
        <w:t>1</w:t>
      </w:r>
      <w:r w:rsidRPr="00894815">
        <w:rPr>
          <w:rFonts w:hAnsi="標楷體" w:hint="eastAsia"/>
        </w:rPr>
        <w:t>5年2月23日至現場履</w:t>
      </w:r>
      <w:proofErr w:type="gramStart"/>
      <w:r w:rsidRPr="00894815">
        <w:rPr>
          <w:rFonts w:hAnsi="標楷體" w:hint="eastAsia"/>
        </w:rPr>
        <w:t>勘</w:t>
      </w:r>
      <w:proofErr w:type="gramEnd"/>
      <w:r w:rsidRPr="00894815">
        <w:rPr>
          <w:rFonts w:hAnsi="標楷體" w:hint="eastAsia"/>
        </w:rPr>
        <w:t>，115年4月13日約</w:t>
      </w:r>
      <w:proofErr w:type="gramStart"/>
      <w:r w:rsidRPr="00894815">
        <w:rPr>
          <w:rFonts w:hAnsi="標楷體" w:hint="eastAsia"/>
        </w:rPr>
        <w:t>詢</w:t>
      </w:r>
      <w:proofErr w:type="gramEnd"/>
      <w:r w:rsidRPr="00894815">
        <w:rPr>
          <w:rFonts w:hAnsi="標楷體" w:hint="eastAsia"/>
        </w:rPr>
        <w:t>新竹縣政府、竹北地政及內政部等機關</w:t>
      </w:r>
      <w:proofErr w:type="gramStart"/>
      <w:r w:rsidRPr="00894815">
        <w:rPr>
          <w:rFonts w:hAnsi="標楷體" w:hint="eastAsia"/>
        </w:rPr>
        <w:t>釐</w:t>
      </w:r>
      <w:proofErr w:type="gramEnd"/>
      <w:r w:rsidRPr="00894815">
        <w:rPr>
          <w:rFonts w:hAnsi="標楷體" w:hint="eastAsia"/>
        </w:rPr>
        <w:t>清相關疑義後</w:t>
      </w:r>
      <w:r w:rsidRPr="00894815">
        <w:rPr>
          <w:rFonts w:hint="eastAsia"/>
        </w:rPr>
        <w:t>發現</w:t>
      </w:r>
      <w:r w:rsidRPr="00894815">
        <w:rPr>
          <w:rFonts w:hAnsi="標楷體" w:hint="eastAsia"/>
          <w:noProof/>
        </w:rPr>
        <w:t>，縣府暨所屬機關（竹北地政）相關</w:t>
      </w:r>
      <w:r w:rsidRPr="00894815">
        <w:rPr>
          <w:rFonts w:hAnsi="標楷體" w:hint="eastAsia"/>
        </w:rPr>
        <w:t>作為</w:t>
      </w:r>
      <w:r w:rsidRPr="00894815">
        <w:rPr>
          <w:rFonts w:hint="eastAsia"/>
        </w:rPr>
        <w:t>確有</w:t>
      </w:r>
      <w:r w:rsidRPr="00894815">
        <w:rPr>
          <w:rFonts w:hint="eastAsia"/>
          <w:bCs/>
        </w:rPr>
        <w:t>未能及時警覺查明處理</w:t>
      </w:r>
      <w:r w:rsidRPr="00894815">
        <w:rPr>
          <w:rFonts w:hint="eastAsia"/>
          <w:szCs w:val="32"/>
        </w:rPr>
        <w:t>等情</w:t>
      </w:r>
      <w:r w:rsidRPr="00894815">
        <w:rPr>
          <w:rFonts w:hAnsi="標楷體" w:hint="eastAsia"/>
          <w:bCs/>
          <w:noProof/>
        </w:rPr>
        <w:t>，縣府亦有疏於督導之責，</w:t>
      </w:r>
      <w:r w:rsidRPr="00894815">
        <w:rPr>
          <w:rFonts w:hint="eastAsia"/>
        </w:rPr>
        <w:t>應予糾正促其改善，</w:t>
      </w:r>
      <w:r w:rsidRPr="00894815">
        <w:rPr>
          <w:rFonts w:hAnsi="標楷體" w:hint="eastAsia"/>
          <w:bCs/>
          <w:noProof/>
        </w:rPr>
        <w:t>茲將事實與理由臚列如后</w:t>
      </w:r>
      <w:r w:rsidR="00402857" w:rsidRPr="00894815">
        <w:rPr>
          <w:rFonts w:hAnsi="標楷體" w:hint="eastAsia"/>
          <w:bCs/>
          <w:noProof/>
        </w:rPr>
        <w:t>：</w:t>
      </w:r>
    </w:p>
    <w:p w14:paraId="1FD1910E" w14:textId="658BDE65" w:rsidR="00343CAF" w:rsidRPr="00894815" w:rsidRDefault="00343CAF" w:rsidP="00675E1F">
      <w:pPr>
        <w:pStyle w:val="10"/>
        <w:ind w:left="680" w:firstLine="681"/>
        <w:rPr>
          <w:rFonts w:hAnsi="標楷體"/>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94815">
        <w:rPr>
          <w:rFonts w:hAnsi="標楷體" w:hint="eastAsia"/>
          <w:b/>
          <w:bCs/>
        </w:rPr>
        <w:tab/>
      </w:r>
      <w:r w:rsidR="00887FCB" w:rsidRPr="00894815">
        <w:rPr>
          <w:rFonts w:hAnsi="標楷體" w:hint="eastAsia"/>
          <w:b/>
          <w:bCs/>
        </w:rPr>
        <w:t>本案爭議</w:t>
      </w:r>
      <w:r w:rsidR="00887FCB" w:rsidRPr="00894815">
        <w:rPr>
          <w:rFonts w:hint="eastAsia"/>
          <w:b/>
        </w:rPr>
        <w:t>土地於58年新竹縣政府辦理貓兒錠農地重劃時製圖並以「農地重劃區劃餘地及零星集中土地公開標售」方式出售之土地，製圖登記非屬日據時期</w:t>
      </w:r>
      <w:proofErr w:type="gramStart"/>
      <w:r w:rsidR="00887FCB" w:rsidRPr="00894815">
        <w:rPr>
          <w:rFonts w:hint="eastAsia"/>
          <w:b/>
        </w:rPr>
        <w:t>之圖資</w:t>
      </w:r>
      <w:proofErr w:type="gramEnd"/>
      <w:r w:rsidR="00887FCB" w:rsidRPr="00894815">
        <w:rPr>
          <w:rFonts w:hint="eastAsia"/>
          <w:b/>
        </w:rPr>
        <w:t>，農地重劃後556-1地號登記面積1,275平方公尺，然地籍圖面積僅有1,196平方公尺，面積誤差達-79平方公尺(約-6%)遠遠超出法定公差-26平方公尺(約-2%);</w:t>
      </w:r>
      <w:proofErr w:type="gramStart"/>
      <w:r w:rsidR="00887FCB" w:rsidRPr="00894815">
        <w:rPr>
          <w:rFonts w:hint="eastAsia"/>
          <w:b/>
        </w:rPr>
        <w:t>另鄰地</w:t>
      </w:r>
      <w:proofErr w:type="gramEnd"/>
      <w:r w:rsidR="00887FCB" w:rsidRPr="00894815">
        <w:rPr>
          <w:rFonts w:hint="eastAsia"/>
          <w:b/>
        </w:rPr>
        <w:t>556地號登記面積為1,542平方公尺，</w:t>
      </w:r>
      <w:r w:rsidR="009162CA" w:rsidRPr="00894815">
        <w:rPr>
          <w:rFonts w:hint="eastAsia"/>
          <w:b/>
        </w:rPr>
        <w:t>而</w:t>
      </w:r>
      <w:r w:rsidR="00887FCB" w:rsidRPr="00894815">
        <w:rPr>
          <w:rFonts w:hint="eastAsia"/>
          <w:b/>
        </w:rPr>
        <w:t>地籍圖面積</w:t>
      </w:r>
      <w:r w:rsidR="009162CA" w:rsidRPr="00894815">
        <w:rPr>
          <w:rFonts w:hint="eastAsia"/>
          <w:b/>
        </w:rPr>
        <w:t>卻</w:t>
      </w:r>
      <w:r w:rsidR="00887FCB" w:rsidRPr="00894815">
        <w:rPr>
          <w:rFonts w:hint="eastAsia"/>
          <w:b/>
        </w:rPr>
        <w:t>達1,649平方公尺，面積誤差達+107平方公尺(約+7%)均超出法定公差+31平方公尺(+2%)，顯見這兩筆土地於58年地籍作業即有錯誤，此固然</w:t>
      </w:r>
      <w:proofErr w:type="gramStart"/>
      <w:r w:rsidR="00887FCB" w:rsidRPr="00894815">
        <w:rPr>
          <w:rFonts w:hint="eastAsia"/>
          <w:b/>
        </w:rPr>
        <w:t>囿</w:t>
      </w:r>
      <w:proofErr w:type="gramEnd"/>
      <w:r w:rsidR="00887FCB" w:rsidRPr="00894815">
        <w:rPr>
          <w:rFonts w:hint="eastAsia"/>
          <w:b/>
        </w:rPr>
        <w:t>於60年代測量人力設</w:t>
      </w:r>
      <w:r w:rsidR="00887FCB" w:rsidRPr="00894815">
        <w:rPr>
          <w:rFonts w:hint="eastAsia"/>
          <w:b/>
        </w:rPr>
        <w:lastRenderedPageBreak/>
        <w:t>備因素成果恐有疏漏，然至69年辦理556-1地號土地分割時既已</w:t>
      </w:r>
      <w:proofErr w:type="gramStart"/>
      <w:r w:rsidR="00887FCB" w:rsidRPr="00894815">
        <w:rPr>
          <w:rFonts w:hint="eastAsia"/>
          <w:b/>
        </w:rPr>
        <w:t>發現圖簿不符</w:t>
      </w:r>
      <w:proofErr w:type="gramEnd"/>
      <w:r w:rsidR="00887FCB" w:rsidRPr="00894815">
        <w:rPr>
          <w:rFonts w:hint="eastAsia"/>
          <w:b/>
        </w:rPr>
        <w:t>，縣府卻未能及時了解重劃點交之土地究竟現地是否與地籍圖或登記簿相符，</w:t>
      </w:r>
      <w:proofErr w:type="gramStart"/>
      <w:r w:rsidR="00887FCB" w:rsidRPr="00894815">
        <w:rPr>
          <w:rFonts w:hint="eastAsia"/>
          <w:b/>
        </w:rPr>
        <w:t>逕</w:t>
      </w:r>
      <w:proofErr w:type="gramEnd"/>
      <w:r w:rsidR="00887FCB" w:rsidRPr="00894815">
        <w:rPr>
          <w:rFonts w:hint="eastAsia"/>
          <w:b/>
        </w:rPr>
        <w:t>依地籍圖辦理面積更正登記，而鄰地556地號於73年為雙方交換土地辦理分割時（實際以買賣為登記移轉原因），亦</w:t>
      </w:r>
      <w:proofErr w:type="gramStart"/>
      <w:r w:rsidR="00887FCB" w:rsidRPr="00894815">
        <w:rPr>
          <w:rFonts w:hint="eastAsia"/>
          <w:b/>
        </w:rPr>
        <w:t>發現圖簿不符</w:t>
      </w:r>
      <w:proofErr w:type="gramEnd"/>
      <w:r w:rsidR="00887FCB" w:rsidRPr="00894815">
        <w:rPr>
          <w:rFonts w:hint="eastAsia"/>
          <w:b/>
        </w:rPr>
        <w:t>（面積增加）情事，此種毗鄰土地面積互有大幅度增減情況顯有疑義，竹北地政卻</w:t>
      </w:r>
      <w:bookmarkStart w:id="41" w:name="_Hlk231463184"/>
      <w:r w:rsidR="00887FCB" w:rsidRPr="00894815">
        <w:rPr>
          <w:rFonts w:hint="eastAsia"/>
          <w:b/>
        </w:rPr>
        <w:t>未警覺查明處理</w:t>
      </w:r>
      <w:bookmarkEnd w:id="41"/>
      <w:r w:rsidR="00887FCB" w:rsidRPr="00894815">
        <w:rPr>
          <w:rFonts w:hint="eastAsia"/>
          <w:b/>
        </w:rPr>
        <w:t>，更於112年間因應子地號556-3、556-5地號之所有權人申辦面積更正登記，</w:t>
      </w:r>
      <w:r w:rsidR="009162CA" w:rsidRPr="00894815">
        <w:rPr>
          <w:rFonts w:hint="eastAsia"/>
          <w:b/>
        </w:rPr>
        <w:t>而</w:t>
      </w:r>
      <w:r w:rsidR="00887FCB" w:rsidRPr="00894815">
        <w:rPr>
          <w:rFonts w:hint="eastAsia"/>
          <w:b/>
        </w:rPr>
        <w:t>針對陳訴人陳情，縣府卻未能本諸主管機關立場詳予了解公正處理，</w:t>
      </w:r>
      <w:proofErr w:type="gramStart"/>
      <w:r w:rsidR="00887FCB" w:rsidRPr="00894815">
        <w:rPr>
          <w:rFonts w:hint="eastAsia"/>
          <w:b/>
        </w:rPr>
        <w:t>致系爭</w:t>
      </w:r>
      <w:proofErr w:type="gramEnd"/>
      <w:r w:rsidR="00887FCB" w:rsidRPr="00894815">
        <w:rPr>
          <w:rFonts w:hint="eastAsia"/>
          <w:b/>
        </w:rPr>
        <w:t>土地是否有越界使用之界址糾紛爭議長達十數年。前開錯誤既源自縣府農地重劃製作書圖有誤，而縣府卻</w:t>
      </w:r>
      <w:bookmarkStart w:id="42" w:name="_Hlk231462098"/>
      <w:r w:rsidR="00887FCB" w:rsidRPr="00894815">
        <w:rPr>
          <w:rFonts w:hint="eastAsia"/>
          <w:b/>
        </w:rPr>
        <w:t>始終未能及時</w:t>
      </w:r>
      <w:proofErr w:type="gramStart"/>
      <w:r w:rsidR="00887FCB" w:rsidRPr="00894815">
        <w:rPr>
          <w:rFonts w:hint="eastAsia"/>
          <w:b/>
        </w:rPr>
        <w:t>釐</w:t>
      </w:r>
      <w:proofErr w:type="gramEnd"/>
      <w:r w:rsidR="00887FCB" w:rsidRPr="00894815">
        <w:rPr>
          <w:rFonts w:hint="eastAsia"/>
          <w:b/>
        </w:rPr>
        <w:t>清圖、地、簿關係，造成土地交易瑕疵</w:t>
      </w:r>
      <w:bookmarkEnd w:id="42"/>
      <w:r w:rsidR="00887FCB" w:rsidRPr="00894815">
        <w:rPr>
          <w:rFonts w:hint="eastAsia"/>
          <w:b/>
        </w:rPr>
        <w:t>，此因地籍圖與現況明顯不符衍生之糾紛，</w:t>
      </w:r>
      <w:bookmarkStart w:id="43" w:name="_Hlk231462146"/>
      <w:r w:rsidR="00887FCB" w:rsidRPr="00894815">
        <w:rPr>
          <w:rFonts w:hint="eastAsia"/>
          <w:b/>
        </w:rPr>
        <w:t>縣府作為顯有</w:t>
      </w:r>
      <w:bookmarkEnd w:id="43"/>
      <w:r w:rsidR="00887FCB" w:rsidRPr="00894815">
        <w:rPr>
          <w:rFonts w:hint="eastAsia"/>
          <w:b/>
        </w:rPr>
        <w:t>不當，如有相關人等因早期錯誤之重劃售地、</w:t>
      </w:r>
      <w:proofErr w:type="gramStart"/>
      <w:r w:rsidR="00887FCB" w:rsidRPr="00894815">
        <w:rPr>
          <w:rFonts w:hint="eastAsia"/>
          <w:b/>
        </w:rPr>
        <w:t>複</w:t>
      </w:r>
      <w:proofErr w:type="gramEnd"/>
      <w:r w:rsidR="00887FCB" w:rsidRPr="00894815">
        <w:rPr>
          <w:rFonts w:hint="eastAsia"/>
          <w:b/>
        </w:rPr>
        <w:t>丈、分割、</w:t>
      </w:r>
      <w:proofErr w:type="gramStart"/>
      <w:r w:rsidR="00887FCB" w:rsidRPr="00894815">
        <w:rPr>
          <w:rFonts w:hint="eastAsia"/>
          <w:b/>
        </w:rPr>
        <w:t>鑑</w:t>
      </w:r>
      <w:proofErr w:type="gramEnd"/>
      <w:r w:rsidR="00887FCB" w:rsidRPr="00894815">
        <w:rPr>
          <w:rFonts w:hint="eastAsia"/>
          <w:b/>
        </w:rPr>
        <w:t>界等違失而權利受損，新竹縣政府應依土地法負賠償責任，不容推諉卸責</w:t>
      </w:r>
    </w:p>
    <w:p w14:paraId="2877C6F3" w14:textId="77777777" w:rsidR="00887FCB" w:rsidRPr="00894815" w:rsidRDefault="00887FCB" w:rsidP="00887FCB">
      <w:pPr>
        <w:pStyle w:val="3"/>
        <w:spacing w:line="440" w:lineRule="exact"/>
        <w:rPr>
          <w:szCs w:val="48"/>
        </w:rPr>
      </w:pPr>
      <w:bookmarkStart w:id="44" w:name="_Toc524902730"/>
      <w:bookmarkEnd w:id="35"/>
      <w:bookmarkEnd w:id="36"/>
      <w:bookmarkEnd w:id="37"/>
      <w:bookmarkEnd w:id="38"/>
      <w:bookmarkEnd w:id="39"/>
      <w:bookmarkEnd w:id="40"/>
      <w:r w:rsidRPr="00894815">
        <w:rPr>
          <w:rFonts w:hint="eastAsia"/>
        </w:rPr>
        <w:t>按地籍測量實施規則(下稱實施規則)第221條規定：「（第1項）</w:t>
      </w:r>
      <w:proofErr w:type="gramStart"/>
      <w:r w:rsidRPr="00894815">
        <w:rPr>
          <w:rFonts w:hint="eastAsia"/>
        </w:rPr>
        <w:t>鑑</w:t>
      </w:r>
      <w:proofErr w:type="gramEnd"/>
      <w:r w:rsidRPr="00894815">
        <w:rPr>
          <w:rFonts w:hint="eastAsia"/>
        </w:rPr>
        <w:t>界</w:t>
      </w:r>
      <w:proofErr w:type="gramStart"/>
      <w:r w:rsidRPr="00894815">
        <w:rPr>
          <w:rFonts w:hint="eastAsia"/>
        </w:rPr>
        <w:t>複</w:t>
      </w:r>
      <w:proofErr w:type="gramEnd"/>
      <w:r w:rsidRPr="00894815">
        <w:rPr>
          <w:rFonts w:hint="eastAsia"/>
        </w:rPr>
        <w:t>丈，應依下列規定辦理：一、</w:t>
      </w:r>
      <w:proofErr w:type="gramStart"/>
      <w:r w:rsidRPr="00894815">
        <w:rPr>
          <w:rFonts w:hint="eastAsia"/>
        </w:rPr>
        <w:t>複</w:t>
      </w:r>
      <w:proofErr w:type="gramEnd"/>
      <w:r w:rsidRPr="00894815">
        <w:rPr>
          <w:rFonts w:hint="eastAsia"/>
        </w:rPr>
        <w:t>丈人員實地測定所需鑑定之</w:t>
      </w:r>
      <w:proofErr w:type="gramStart"/>
      <w:r w:rsidRPr="00894815">
        <w:rPr>
          <w:rFonts w:hint="eastAsia"/>
        </w:rPr>
        <w:t>界址點位置</w:t>
      </w:r>
      <w:proofErr w:type="gramEnd"/>
      <w:r w:rsidRPr="00894815">
        <w:rPr>
          <w:rFonts w:hint="eastAsia"/>
        </w:rPr>
        <w:t>後，應協助申請人埋設界標，並於土地</w:t>
      </w:r>
      <w:proofErr w:type="gramStart"/>
      <w:r w:rsidRPr="00894815">
        <w:rPr>
          <w:rFonts w:hint="eastAsia"/>
        </w:rPr>
        <w:t>複丈圖</w:t>
      </w:r>
      <w:proofErr w:type="gramEnd"/>
      <w:r w:rsidRPr="00894815">
        <w:rPr>
          <w:rFonts w:hint="eastAsia"/>
        </w:rPr>
        <w:t>上註明界標名稱、編列界址號數及註明關係位置。二、申請人對於</w:t>
      </w:r>
      <w:proofErr w:type="gramStart"/>
      <w:r w:rsidRPr="00894815">
        <w:rPr>
          <w:rFonts w:hint="eastAsia"/>
        </w:rPr>
        <w:t>鑑</w:t>
      </w:r>
      <w:proofErr w:type="gramEnd"/>
      <w:r w:rsidRPr="00894815">
        <w:rPr>
          <w:rFonts w:hint="eastAsia"/>
        </w:rPr>
        <w:t>界結果有異議時，得再填具土地</w:t>
      </w:r>
      <w:proofErr w:type="gramStart"/>
      <w:r w:rsidRPr="00894815">
        <w:rPr>
          <w:rFonts w:hint="eastAsia"/>
        </w:rPr>
        <w:t>複</w:t>
      </w:r>
      <w:proofErr w:type="gramEnd"/>
      <w:r w:rsidRPr="00894815">
        <w:rPr>
          <w:rFonts w:hint="eastAsia"/>
        </w:rPr>
        <w:t>丈申請書敘明理由，向登記機關繳納土地</w:t>
      </w:r>
      <w:proofErr w:type="gramStart"/>
      <w:r w:rsidRPr="00894815">
        <w:rPr>
          <w:rFonts w:hint="eastAsia"/>
        </w:rPr>
        <w:t>複丈費</w:t>
      </w:r>
      <w:proofErr w:type="gramEnd"/>
      <w:r w:rsidRPr="00894815">
        <w:rPr>
          <w:rFonts w:hint="eastAsia"/>
        </w:rPr>
        <w:t>申請再</w:t>
      </w:r>
      <w:proofErr w:type="gramStart"/>
      <w:r w:rsidRPr="00894815">
        <w:rPr>
          <w:rFonts w:hint="eastAsia"/>
        </w:rPr>
        <w:t>鑑</w:t>
      </w:r>
      <w:proofErr w:type="gramEnd"/>
      <w:r w:rsidRPr="00894815">
        <w:rPr>
          <w:rFonts w:hint="eastAsia"/>
        </w:rPr>
        <w:t>界，原登記機關應即送請直轄市或縣（市）主管機關派員辦理後，將再</w:t>
      </w:r>
      <w:proofErr w:type="gramStart"/>
      <w:r w:rsidRPr="00894815">
        <w:rPr>
          <w:rFonts w:hint="eastAsia"/>
        </w:rPr>
        <w:t>鑑</w:t>
      </w:r>
      <w:proofErr w:type="gramEnd"/>
      <w:r w:rsidRPr="00894815">
        <w:rPr>
          <w:rFonts w:hint="eastAsia"/>
        </w:rPr>
        <w:t>界結果送交原登記機關，通知申請人及關係人。三、申請人對於再</w:t>
      </w:r>
      <w:proofErr w:type="gramStart"/>
      <w:r w:rsidRPr="00894815">
        <w:rPr>
          <w:rFonts w:hint="eastAsia"/>
        </w:rPr>
        <w:t>鑑</w:t>
      </w:r>
      <w:proofErr w:type="gramEnd"/>
      <w:r w:rsidRPr="00894815">
        <w:rPr>
          <w:rFonts w:hint="eastAsia"/>
        </w:rPr>
        <w:t>界結果仍有異議者，應訴請法院裁判或以訴訟外紛爭解決機制處理，登記機關不得受理其第三次</w:t>
      </w:r>
      <w:proofErr w:type="gramStart"/>
      <w:r w:rsidRPr="00894815">
        <w:rPr>
          <w:rFonts w:hint="eastAsia"/>
        </w:rPr>
        <w:t>鑑</w:t>
      </w:r>
      <w:proofErr w:type="gramEnd"/>
      <w:r w:rsidRPr="00894815">
        <w:rPr>
          <w:rFonts w:hint="eastAsia"/>
        </w:rPr>
        <w:t>界之申請。」第232條規定：「（第1項）</w:t>
      </w:r>
      <w:proofErr w:type="gramStart"/>
      <w:r w:rsidRPr="00894815">
        <w:rPr>
          <w:rFonts w:hint="eastAsia"/>
        </w:rPr>
        <w:t>已辦地籍</w:t>
      </w:r>
      <w:proofErr w:type="gramEnd"/>
      <w:r w:rsidRPr="00894815">
        <w:rPr>
          <w:rFonts w:hint="eastAsia"/>
        </w:rPr>
        <w:t>測量之地區，發現錯誤，除有下列情形之</w:t>
      </w:r>
      <w:proofErr w:type="gramStart"/>
      <w:r w:rsidRPr="00894815">
        <w:rPr>
          <w:rFonts w:hint="eastAsia"/>
        </w:rPr>
        <w:t>一</w:t>
      </w:r>
      <w:proofErr w:type="gramEnd"/>
      <w:r w:rsidRPr="00894815">
        <w:rPr>
          <w:rFonts w:hint="eastAsia"/>
        </w:rPr>
        <w:t>者，得由登記機關逕行辦理更正外，應報經直轄市或縣（市）主管機關核准後始得辦理：一、原測量錯誤純係技術引起。二、抄錄錯誤。（第2項）前項第1款所稱原測量錯誤純係技術引起，指原測量錯誤純係觀測、</w:t>
      </w:r>
      <w:proofErr w:type="gramStart"/>
      <w:r w:rsidRPr="00894815">
        <w:rPr>
          <w:rFonts w:hint="eastAsia"/>
        </w:rPr>
        <w:t>量距</w:t>
      </w:r>
      <w:proofErr w:type="gramEnd"/>
      <w:r w:rsidRPr="00894815">
        <w:rPr>
          <w:rFonts w:hint="eastAsia"/>
        </w:rPr>
        <w:t>、整理原圖、訂正地籍圖或計算面積等錯誤所致，並有原始資料可</w:t>
      </w:r>
      <w:proofErr w:type="gramStart"/>
      <w:r w:rsidRPr="00894815">
        <w:rPr>
          <w:rFonts w:hint="eastAsia"/>
        </w:rPr>
        <w:t>稽</w:t>
      </w:r>
      <w:proofErr w:type="gramEnd"/>
      <w:r w:rsidRPr="00894815">
        <w:rPr>
          <w:rFonts w:hint="eastAsia"/>
        </w:rPr>
        <w:t>；第2款所稱抄錄錯誤，指錯誤因</w:t>
      </w:r>
      <w:proofErr w:type="gramStart"/>
      <w:r w:rsidRPr="00894815">
        <w:rPr>
          <w:rFonts w:hint="eastAsia"/>
        </w:rPr>
        <w:t>複</w:t>
      </w:r>
      <w:proofErr w:type="gramEnd"/>
      <w:r w:rsidRPr="00894815">
        <w:rPr>
          <w:rFonts w:hint="eastAsia"/>
        </w:rPr>
        <w:t>丈人員記載之疏忽所引起，並有資料可資核對。」第238條規定：「（第1項）登記機關對土地</w:t>
      </w:r>
      <w:proofErr w:type="gramStart"/>
      <w:r w:rsidRPr="00894815">
        <w:rPr>
          <w:rFonts w:hint="eastAsia"/>
        </w:rPr>
        <w:t>複丈圖</w:t>
      </w:r>
      <w:proofErr w:type="gramEnd"/>
      <w:r w:rsidRPr="00894815">
        <w:rPr>
          <w:rFonts w:hint="eastAsia"/>
        </w:rPr>
        <w:t>、地</w:t>
      </w:r>
      <w:proofErr w:type="gramStart"/>
      <w:r w:rsidRPr="00894815">
        <w:rPr>
          <w:rFonts w:hint="eastAsia"/>
        </w:rPr>
        <w:t>籍圖應每年</w:t>
      </w:r>
      <w:proofErr w:type="gramEnd"/>
      <w:r w:rsidRPr="00894815">
        <w:rPr>
          <w:rFonts w:hint="eastAsia"/>
        </w:rPr>
        <w:t>與土地登記簿按地號核對一次，並將核對結果，作成紀錄，</w:t>
      </w:r>
      <w:proofErr w:type="gramStart"/>
      <w:r w:rsidRPr="00894815">
        <w:rPr>
          <w:rFonts w:hint="eastAsia"/>
        </w:rPr>
        <w:t>存案備查</w:t>
      </w:r>
      <w:proofErr w:type="gramEnd"/>
      <w:r w:rsidRPr="00894815">
        <w:rPr>
          <w:rFonts w:hint="eastAsia"/>
        </w:rPr>
        <w:t>，其如有不符者，應詳細查明原因，分別依法訂正整理之。（第2項）前項不符如涉及更正登記，於循序辦理更正前，相關資訊有註記必要者，應將註記內容報請直轄市、縣（市）主管機關同意後，於標示部其他登記事項欄註記之；</w:t>
      </w:r>
      <w:proofErr w:type="gramStart"/>
      <w:r w:rsidRPr="00894815">
        <w:rPr>
          <w:rFonts w:hint="eastAsia"/>
        </w:rPr>
        <w:t>辦竣更正</w:t>
      </w:r>
      <w:proofErr w:type="gramEnd"/>
      <w:r w:rsidRPr="00894815">
        <w:rPr>
          <w:rFonts w:hint="eastAsia"/>
        </w:rPr>
        <w:t>登記後，應</w:t>
      </w:r>
      <w:proofErr w:type="gramStart"/>
      <w:r w:rsidRPr="00894815">
        <w:rPr>
          <w:rFonts w:hint="eastAsia"/>
        </w:rPr>
        <w:t>逕為塗</w:t>
      </w:r>
      <w:proofErr w:type="gramEnd"/>
      <w:r w:rsidRPr="00894815">
        <w:rPr>
          <w:rFonts w:hint="eastAsia"/>
        </w:rPr>
        <w:t>銷註記。」第243條規定：「分割土地面積之計算，依下列規定辦理：一、一宗土地分割為數宗土地，該分割後數宗土地面積之總和，須與原土地面積相符。如有差數，經將圖紙伸縮成數除去後，其增減在下列公式計算值以下者，應按各地號土地面積比例配賦；在下列公式計算值以上者，應就原測量及計算作必要之檢核，經檢核無誤後依第2</w:t>
      </w:r>
      <w:r w:rsidRPr="00894815">
        <w:t>32</w:t>
      </w:r>
      <w:r w:rsidRPr="00894815">
        <w:rPr>
          <w:rFonts w:hint="eastAsia"/>
        </w:rPr>
        <w:t>條規定辦理…</w:t>
      </w:r>
      <w:proofErr w:type="gramStart"/>
      <w:r w:rsidRPr="00894815">
        <w:rPr>
          <w:rFonts w:hint="eastAsia"/>
        </w:rPr>
        <w:t>…</w:t>
      </w:r>
      <w:proofErr w:type="gramEnd"/>
      <w:r w:rsidRPr="00894815">
        <w:rPr>
          <w:rFonts w:hint="eastAsia"/>
        </w:rPr>
        <w:t>。」依前述規定本案相關土地58年重劃完成後，69年間</w:t>
      </w:r>
      <w:r w:rsidRPr="00894815">
        <w:rPr>
          <w:rFonts w:hAnsi="標楷體" w:hint="eastAsia"/>
        </w:rPr>
        <w:t>貓</w:t>
      </w:r>
      <w:proofErr w:type="gramStart"/>
      <w:r w:rsidRPr="00894815">
        <w:rPr>
          <w:rFonts w:hAnsi="標楷體" w:hint="eastAsia"/>
        </w:rPr>
        <w:t>兒錠段後面</w:t>
      </w:r>
      <w:proofErr w:type="gramEnd"/>
      <w:r w:rsidRPr="00894815">
        <w:rPr>
          <w:rFonts w:hAnsi="標楷體" w:hint="eastAsia"/>
        </w:rPr>
        <w:t>小段556-1地號（下稱556-1地號）</w:t>
      </w:r>
      <w:r w:rsidRPr="00894815">
        <w:rPr>
          <w:rFonts w:hint="eastAsia"/>
        </w:rPr>
        <w:t>即發現有地籍圖計算之面積與登記面積不符情形，且超過實施規則第</w:t>
      </w:r>
      <w:r w:rsidRPr="00894815">
        <w:t>24</w:t>
      </w:r>
      <w:r w:rsidRPr="00894815">
        <w:rPr>
          <w:rFonts w:hint="eastAsia"/>
        </w:rPr>
        <w:t>3條規定面積誤差範圍，新竹縣政府雖</w:t>
      </w:r>
      <w:proofErr w:type="gramStart"/>
      <w:r w:rsidRPr="00894815">
        <w:rPr>
          <w:rFonts w:hint="eastAsia"/>
        </w:rPr>
        <w:t>查明圖簿不符</w:t>
      </w:r>
      <w:proofErr w:type="gramEnd"/>
      <w:r w:rsidRPr="00894815">
        <w:rPr>
          <w:rFonts w:hint="eastAsia"/>
        </w:rPr>
        <w:t>係因計算面積錯誤，於完成通知共有人等相關程序</w:t>
      </w:r>
      <w:r w:rsidRPr="00894815">
        <w:rPr>
          <w:rStyle w:val="afc"/>
        </w:rPr>
        <w:footnoteReference w:id="1"/>
      </w:r>
      <w:r w:rsidRPr="00894815">
        <w:rPr>
          <w:rFonts w:hint="eastAsia"/>
        </w:rPr>
        <w:t>後，依據規定辦理土地面積更正登記，但後續</w:t>
      </w:r>
      <w:r w:rsidRPr="00894815">
        <w:rPr>
          <w:rFonts w:hAnsi="標楷體" w:hint="eastAsia"/>
        </w:rPr>
        <w:t>貓</w:t>
      </w:r>
      <w:proofErr w:type="gramStart"/>
      <w:r w:rsidRPr="00894815">
        <w:rPr>
          <w:rFonts w:hAnsi="標楷體" w:hint="eastAsia"/>
        </w:rPr>
        <w:t>兒錠段後面</w:t>
      </w:r>
      <w:proofErr w:type="gramEnd"/>
      <w:r w:rsidRPr="00894815">
        <w:rPr>
          <w:rFonts w:hAnsi="標楷體" w:hint="eastAsia"/>
        </w:rPr>
        <w:t>小段556地號（下稱556地號）辦理地籍分割過程雖亦</w:t>
      </w:r>
      <w:proofErr w:type="gramStart"/>
      <w:r w:rsidRPr="00894815">
        <w:rPr>
          <w:rFonts w:hAnsi="標楷體" w:hint="eastAsia"/>
        </w:rPr>
        <w:t>發現</w:t>
      </w:r>
      <w:r w:rsidRPr="00894815">
        <w:rPr>
          <w:rFonts w:hint="eastAsia"/>
        </w:rPr>
        <w:t>圖簿不符</w:t>
      </w:r>
      <w:proofErr w:type="gramEnd"/>
      <w:r w:rsidRPr="00894815">
        <w:rPr>
          <w:rFonts w:hint="eastAsia"/>
        </w:rPr>
        <w:t>，卻未能及時警覺本案相關區域範圍土地恐均存有面積登記錯誤普遍事實，卻僅依分割當時地籍圖測量結果進行面積配賦，致使</w:t>
      </w:r>
      <w:proofErr w:type="gramStart"/>
      <w:r w:rsidRPr="00894815">
        <w:rPr>
          <w:rFonts w:hint="eastAsia"/>
        </w:rPr>
        <w:t>該圖簿不符</w:t>
      </w:r>
      <w:proofErr w:type="gramEnd"/>
      <w:r w:rsidRPr="00894815">
        <w:rPr>
          <w:rFonts w:hint="eastAsia"/>
        </w:rPr>
        <w:t>之負擔隨土地移轉由現所有權人承受，且現今所有權人因非原分割</w:t>
      </w:r>
      <w:proofErr w:type="gramStart"/>
      <w:r w:rsidRPr="00894815">
        <w:rPr>
          <w:rFonts w:hint="eastAsia"/>
        </w:rPr>
        <w:t>指界人</w:t>
      </w:r>
      <w:proofErr w:type="gramEnd"/>
      <w:r w:rsidRPr="00894815">
        <w:rPr>
          <w:rFonts w:hint="eastAsia"/>
        </w:rPr>
        <w:t>，亦導致無法</w:t>
      </w:r>
      <w:proofErr w:type="gramStart"/>
      <w:r w:rsidRPr="00894815">
        <w:rPr>
          <w:rFonts w:hint="eastAsia"/>
        </w:rPr>
        <w:t>確認原界址</w:t>
      </w:r>
      <w:proofErr w:type="gramEnd"/>
      <w:r w:rsidRPr="00894815">
        <w:rPr>
          <w:rFonts w:hint="eastAsia"/>
        </w:rPr>
        <w:t>是否有誤而難以辦理更正。</w:t>
      </w:r>
    </w:p>
    <w:p w14:paraId="1B075D7B" w14:textId="77777777" w:rsidR="00B4415C" w:rsidRPr="00894815" w:rsidRDefault="00B4415C" w:rsidP="00B4415C">
      <w:pPr>
        <w:pStyle w:val="2"/>
        <w:rPr>
          <w:b w:val="0"/>
        </w:rPr>
      </w:pPr>
      <w:r w:rsidRPr="00894815">
        <w:rPr>
          <w:rFonts w:hint="eastAsia"/>
          <w:b w:val="0"/>
        </w:rPr>
        <w:t>本案相關土地面積更正、</w:t>
      </w:r>
      <w:proofErr w:type="gramStart"/>
      <w:r w:rsidRPr="00894815">
        <w:rPr>
          <w:rFonts w:hint="eastAsia"/>
          <w:b w:val="0"/>
        </w:rPr>
        <w:t>鑑</w:t>
      </w:r>
      <w:proofErr w:type="gramEnd"/>
      <w:r w:rsidRPr="00894815">
        <w:rPr>
          <w:rFonts w:hint="eastAsia"/>
          <w:b w:val="0"/>
        </w:rPr>
        <w:t>界歷程：</w:t>
      </w:r>
    </w:p>
    <w:p w14:paraId="0499F833" w14:textId="77777777" w:rsidR="00B4415C" w:rsidRPr="00894815" w:rsidRDefault="00B4415C" w:rsidP="00B4415C">
      <w:pPr>
        <w:pStyle w:val="3"/>
      </w:pPr>
      <w:r w:rsidRPr="00894815">
        <w:rPr>
          <w:rFonts w:hint="eastAsia"/>
        </w:rPr>
        <w:t>556-1地號69年辦理更正原因</w:t>
      </w:r>
    </w:p>
    <w:p w14:paraId="19DEE740" w14:textId="77777777" w:rsidR="00887FCB" w:rsidRPr="00894815" w:rsidRDefault="00887FCB" w:rsidP="00887FCB">
      <w:pPr>
        <w:pStyle w:val="5"/>
        <w:spacing w:line="440" w:lineRule="exact"/>
      </w:pPr>
      <w:r w:rsidRPr="00894815">
        <w:rPr>
          <w:rFonts w:hint="eastAsia"/>
        </w:rPr>
        <w:t>竹北地政於69年受理陳文瑞等3人申請556-1地號土地分割案時，發現地籍圖面積(1,196平方公尺)與登記簿面積(1,275平方公尺)不符，</w:t>
      </w:r>
      <w:r w:rsidRPr="00894815">
        <w:rPr>
          <w:rFonts w:hint="eastAsia"/>
          <w:bCs w:val="0"/>
        </w:rPr>
        <w:t>面積誤差達-79平方公尺(-6%)遠遠超出法定公差-26平方公尺(-2%)，</w:t>
      </w:r>
      <w:r w:rsidRPr="00894815">
        <w:rPr>
          <w:rFonts w:hint="eastAsia"/>
        </w:rPr>
        <w:t>故竹北地政69年6月18日北地所二</w:t>
      </w:r>
      <w:proofErr w:type="gramStart"/>
      <w:r w:rsidRPr="00894815">
        <w:rPr>
          <w:rFonts w:hint="eastAsia"/>
        </w:rPr>
        <w:t>銘字第3778號</w:t>
      </w:r>
      <w:proofErr w:type="gramEnd"/>
      <w:r w:rsidRPr="00894815">
        <w:rPr>
          <w:rFonts w:hint="eastAsia"/>
        </w:rPr>
        <w:t>函請新竹縣政府查核。新竹縣政府查核發現係因面積計算錯誤，故依陳文瑞等3人69年7月23日陳情書，以69年8月7日</w:t>
      </w:r>
      <w:proofErr w:type="gramStart"/>
      <w:r w:rsidRPr="00894815">
        <w:rPr>
          <w:rFonts w:hint="eastAsia"/>
        </w:rPr>
        <w:t>府地劃字</w:t>
      </w:r>
      <w:proofErr w:type="gramEnd"/>
      <w:r w:rsidRPr="00894815">
        <w:rPr>
          <w:rFonts w:hint="eastAsia"/>
        </w:rPr>
        <w:t>第10299號函請竹北地政辦理556-1地號土地面積更正，並於</w:t>
      </w:r>
      <w:proofErr w:type="gramStart"/>
      <w:r w:rsidRPr="00894815">
        <w:rPr>
          <w:rFonts w:hint="eastAsia"/>
        </w:rPr>
        <w:t>69年9月19日辦竣面積</w:t>
      </w:r>
      <w:proofErr w:type="gramEnd"/>
      <w:r w:rsidRPr="00894815">
        <w:rPr>
          <w:rFonts w:hint="eastAsia"/>
        </w:rPr>
        <w:t>更正登記，最終更正面積為1,202平方公尺。因此，可發現本案相關土地已存在</w:t>
      </w:r>
      <w:r w:rsidRPr="00894815">
        <w:rPr>
          <w:rFonts w:hint="eastAsia"/>
          <w:bCs w:val="0"/>
        </w:rPr>
        <w:t>圖、地、</w:t>
      </w:r>
      <w:proofErr w:type="gramStart"/>
      <w:r w:rsidRPr="00894815">
        <w:rPr>
          <w:rFonts w:hint="eastAsia"/>
          <w:bCs w:val="0"/>
        </w:rPr>
        <w:t>簿均不符合</w:t>
      </w:r>
      <w:proofErr w:type="gramEnd"/>
      <w:r w:rsidRPr="00894815">
        <w:rPr>
          <w:rFonts w:hint="eastAsia"/>
          <w:bCs w:val="0"/>
        </w:rPr>
        <w:t>之情形。</w:t>
      </w:r>
    </w:p>
    <w:p w14:paraId="49BE6E0A" w14:textId="175A4D68" w:rsidR="00B4415C" w:rsidRPr="00894815" w:rsidRDefault="00887FCB" w:rsidP="00887FCB">
      <w:pPr>
        <w:pStyle w:val="4"/>
      </w:pPr>
      <w:r w:rsidRPr="00894815">
        <w:rPr>
          <w:rFonts w:hint="eastAsia"/>
        </w:rPr>
        <w:t>至於當時地價</w:t>
      </w:r>
      <w:proofErr w:type="gramStart"/>
      <w:r w:rsidRPr="00894815">
        <w:rPr>
          <w:rFonts w:hint="eastAsia"/>
        </w:rPr>
        <w:t>有無找補</w:t>
      </w:r>
      <w:proofErr w:type="gramEnd"/>
      <w:r w:rsidRPr="00894815">
        <w:rPr>
          <w:rFonts w:hint="eastAsia"/>
        </w:rPr>
        <w:t>，新竹縣政府表示曾於70年4月21日以</w:t>
      </w:r>
      <w:proofErr w:type="gramStart"/>
      <w:r w:rsidRPr="00894815">
        <w:rPr>
          <w:rFonts w:hint="eastAsia"/>
        </w:rPr>
        <w:t>府地劃字</w:t>
      </w:r>
      <w:proofErr w:type="gramEnd"/>
      <w:r w:rsidRPr="00894815">
        <w:rPr>
          <w:rFonts w:hint="eastAsia"/>
        </w:rPr>
        <w:t>第5361號函請臺灣土地銀行新竹分行發放556-1地號土地短少73平方公尺之差額地價新臺幣（下同）1,861.5元，並副知陳文瑞等4人</w:t>
      </w:r>
      <w:proofErr w:type="gramStart"/>
      <w:r w:rsidRPr="00894815">
        <w:rPr>
          <w:rFonts w:hint="eastAsia"/>
        </w:rPr>
        <w:t>逕</w:t>
      </w:r>
      <w:proofErr w:type="gramEnd"/>
      <w:r w:rsidRPr="00894815">
        <w:rPr>
          <w:rFonts w:hint="eastAsia"/>
        </w:rPr>
        <w:t>向臺灣土地銀行新竹</w:t>
      </w:r>
      <w:proofErr w:type="gramStart"/>
      <w:r w:rsidRPr="00894815">
        <w:rPr>
          <w:rFonts w:hint="eastAsia"/>
        </w:rPr>
        <w:t>分行洽領</w:t>
      </w:r>
      <w:proofErr w:type="gramEnd"/>
      <w:r w:rsidR="00B4415C" w:rsidRPr="00894815">
        <w:rPr>
          <w:rFonts w:hint="eastAsia"/>
        </w:rPr>
        <w:t>。</w:t>
      </w:r>
    </w:p>
    <w:p w14:paraId="29905EAF" w14:textId="77777777" w:rsidR="00B4415C" w:rsidRPr="00894815" w:rsidRDefault="00B4415C" w:rsidP="00B4415C">
      <w:pPr>
        <w:pStyle w:val="3"/>
      </w:pPr>
      <w:r w:rsidRPr="00894815">
        <w:rPr>
          <w:rFonts w:hint="eastAsia"/>
        </w:rPr>
        <w:t>556地號101年發現界址爭議</w:t>
      </w:r>
      <w:proofErr w:type="gramStart"/>
      <w:r w:rsidRPr="00894815">
        <w:rPr>
          <w:rFonts w:hint="eastAsia"/>
        </w:rPr>
        <w:t>鑑</w:t>
      </w:r>
      <w:proofErr w:type="gramEnd"/>
      <w:r w:rsidRPr="00894815">
        <w:rPr>
          <w:rFonts w:hint="eastAsia"/>
        </w:rPr>
        <w:t>界歷程</w:t>
      </w:r>
    </w:p>
    <w:p w14:paraId="40400D68" w14:textId="77777777" w:rsidR="00887FCB" w:rsidRPr="00894815" w:rsidRDefault="00887FCB" w:rsidP="004E1AB8">
      <w:pPr>
        <w:pStyle w:val="4"/>
        <w:spacing w:line="400" w:lineRule="exact"/>
      </w:pPr>
      <w:r w:rsidRPr="00894815">
        <w:rPr>
          <w:rFonts w:hint="eastAsia"/>
        </w:rPr>
        <w:t>曾國銘君於101年12月19日申請同小段556-3地號</w:t>
      </w:r>
      <w:proofErr w:type="gramStart"/>
      <w:r w:rsidRPr="00894815">
        <w:rPr>
          <w:rFonts w:hint="eastAsia"/>
        </w:rPr>
        <w:t>鑑</w:t>
      </w:r>
      <w:proofErr w:type="gramEnd"/>
      <w:r w:rsidRPr="00894815">
        <w:rPr>
          <w:rFonts w:hint="eastAsia"/>
        </w:rPr>
        <w:t>界時，因認為</w:t>
      </w:r>
      <w:proofErr w:type="gramStart"/>
      <w:r w:rsidRPr="00894815">
        <w:rPr>
          <w:rFonts w:hint="eastAsia"/>
        </w:rPr>
        <w:t>鑑</w:t>
      </w:r>
      <w:proofErr w:type="gramEnd"/>
      <w:r w:rsidRPr="00894815">
        <w:rPr>
          <w:rFonts w:hint="eastAsia"/>
        </w:rPr>
        <w:t>界結果與分割位置不符，故於102年1月18日陳情要求竹北地政查明；同年同小段556-5地號所有權人鍾素英</w:t>
      </w:r>
      <w:proofErr w:type="gramStart"/>
      <w:r w:rsidRPr="00894815">
        <w:rPr>
          <w:rFonts w:hint="eastAsia"/>
        </w:rPr>
        <w:t>君亦申請鑑</w:t>
      </w:r>
      <w:proofErr w:type="gramEnd"/>
      <w:r w:rsidRPr="00894815">
        <w:rPr>
          <w:rFonts w:hint="eastAsia"/>
        </w:rPr>
        <w:t>界（目前由鄭寶桂君102年買賣取得），</w:t>
      </w:r>
      <w:proofErr w:type="gramStart"/>
      <w:r w:rsidRPr="00894815">
        <w:rPr>
          <w:rFonts w:hint="eastAsia"/>
        </w:rPr>
        <w:t>嗣</w:t>
      </w:r>
      <w:proofErr w:type="gramEnd"/>
      <w:r w:rsidRPr="00894815">
        <w:rPr>
          <w:rFonts w:hint="eastAsia"/>
        </w:rPr>
        <w:t>經竹北地政102年2月5日擴大檢測發現原</w:t>
      </w:r>
      <w:proofErr w:type="gramStart"/>
      <w:r w:rsidRPr="00894815">
        <w:rPr>
          <w:rFonts w:hint="eastAsia"/>
        </w:rPr>
        <w:t>鑑</w:t>
      </w:r>
      <w:proofErr w:type="gramEnd"/>
      <w:r w:rsidRPr="00894815">
        <w:rPr>
          <w:rFonts w:hint="eastAsia"/>
        </w:rPr>
        <w:t>界結果有誤，故於102年3月13日會同相關土地所有權人說明後，完成更正界標及</w:t>
      </w:r>
      <w:proofErr w:type="gramStart"/>
      <w:r w:rsidRPr="00894815">
        <w:rPr>
          <w:rFonts w:hint="eastAsia"/>
        </w:rPr>
        <w:t>鑑</w:t>
      </w:r>
      <w:proofErr w:type="gramEnd"/>
      <w:r w:rsidRPr="00894815">
        <w:rPr>
          <w:rFonts w:hint="eastAsia"/>
        </w:rPr>
        <w:t>界完竣。</w:t>
      </w:r>
    </w:p>
    <w:p w14:paraId="744F22D9" w14:textId="77777777" w:rsidR="00887FCB" w:rsidRPr="00894815" w:rsidRDefault="00887FCB" w:rsidP="004E1AB8">
      <w:pPr>
        <w:pStyle w:val="4"/>
        <w:spacing w:line="400" w:lineRule="exact"/>
      </w:pPr>
      <w:r w:rsidRPr="00894815">
        <w:rPr>
          <w:rFonts w:hint="eastAsia"/>
        </w:rPr>
        <w:t>然556-1地號共有人陳文雄君（陳訴人）不同意前述檢測後更正結果，故於102年3月21日申請556-4、556-1號土地再</w:t>
      </w:r>
      <w:proofErr w:type="gramStart"/>
      <w:r w:rsidRPr="00894815">
        <w:rPr>
          <w:rFonts w:hint="eastAsia"/>
        </w:rPr>
        <w:t>鑑</w:t>
      </w:r>
      <w:proofErr w:type="gramEnd"/>
      <w:r w:rsidRPr="00894815">
        <w:rPr>
          <w:rFonts w:hint="eastAsia"/>
        </w:rPr>
        <w:t>界，竹北地政</w:t>
      </w:r>
      <w:proofErr w:type="gramStart"/>
      <w:r w:rsidRPr="00894815">
        <w:rPr>
          <w:rFonts w:hint="eastAsia"/>
        </w:rPr>
        <w:t>爰</w:t>
      </w:r>
      <w:proofErr w:type="gramEnd"/>
      <w:r w:rsidRPr="00894815">
        <w:rPr>
          <w:rFonts w:hint="eastAsia"/>
        </w:rPr>
        <w:t>報請新竹縣政府派員辦理，而陳訴人於102年4月15日申請撤銷，卻於104年5月13日再申請556-4、556-1地號土地</w:t>
      </w:r>
      <w:proofErr w:type="gramStart"/>
      <w:r w:rsidRPr="00894815">
        <w:rPr>
          <w:rFonts w:hint="eastAsia"/>
        </w:rPr>
        <w:t>鑑</w:t>
      </w:r>
      <w:proofErr w:type="gramEnd"/>
      <w:r w:rsidRPr="00894815">
        <w:rPr>
          <w:rFonts w:hint="eastAsia"/>
        </w:rPr>
        <w:t>界</w:t>
      </w:r>
      <w:proofErr w:type="gramStart"/>
      <w:r w:rsidRPr="00894815">
        <w:rPr>
          <w:rFonts w:hint="eastAsia"/>
        </w:rPr>
        <w:t>複</w:t>
      </w:r>
      <w:proofErr w:type="gramEnd"/>
      <w:r w:rsidRPr="00894815">
        <w:rPr>
          <w:rFonts w:hint="eastAsia"/>
        </w:rPr>
        <w:t>丈，竹北地政辦理完竣後，陳訴人仍拒於土地</w:t>
      </w:r>
      <w:proofErr w:type="gramStart"/>
      <w:r w:rsidRPr="00894815">
        <w:rPr>
          <w:rFonts w:hint="eastAsia"/>
        </w:rPr>
        <w:t>複丈圖</w:t>
      </w:r>
      <w:proofErr w:type="gramEnd"/>
      <w:r w:rsidRPr="00894815">
        <w:rPr>
          <w:rFonts w:hint="eastAsia"/>
        </w:rPr>
        <w:t>上簽章。</w:t>
      </w:r>
    </w:p>
    <w:p w14:paraId="1AF8D765" w14:textId="77777777" w:rsidR="00887FCB" w:rsidRPr="00894815" w:rsidRDefault="00887FCB" w:rsidP="004E1AB8">
      <w:pPr>
        <w:pStyle w:val="4"/>
        <w:spacing w:line="400" w:lineRule="exact"/>
      </w:pPr>
      <w:r w:rsidRPr="00894815">
        <w:rPr>
          <w:rFonts w:hint="eastAsia"/>
        </w:rPr>
        <w:t>陳訴人再於112年4月26日申請前述土地</w:t>
      </w:r>
      <w:proofErr w:type="gramStart"/>
      <w:r w:rsidRPr="00894815">
        <w:rPr>
          <w:rFonts w:hint="eastAsia"/>
        </w:rPr>
        <w:t>鑑</w:t>
      </w:r>
      <w:proofErr w:type="gramEnd"/>
      <w:r w:rsidRPr="00894815">
        <w:rPr>
          <w:rFonts w:hint="eastAsia"/>
        </w:rPr>
        <w:t>界</w:t>
      </w:r>
      <w:proofErr w:type="gramStart"/>
      <w:r w:rsidRPr="00894815">
        <w:rPr>
          <w:rFonts w:hint="eastAsia"/>
        </w:rPr>
        <w:t>複</w:t>
      </w:r>
      <w:proofErr w:type="gramEnd"/>
      <w:r w:rsidRPr="00894815">
        <w:rPr>
          <w:rFonts w:hint="eastAsia"/>
        </w:rPr>
        <w:t>丈，惟陳訴人仍拒於土地</w:t>
      </w:r>
      <w:proofErr w:type="gramStart"/>
      <w:r w:rsidRPr="00894815">
        <w:rPr>
          <w:rFonts w:hint="eastAsia"/>
        </w:rPr>
        <w:t>複丈圖</w:t>
      </w:r>
      <w:proofErr w:type="gramEnd"/>
      <w:r w:rsidRPr="00894815">
        <w:rPr>
          <w:rFonts w:hint="eastAsia"/>
        </w:rPr>
        <w:t>上簽章，故竹北地政另函檢送土地</w:t>
      </w:r>
      <w:proofErr w:type="gramStart"/>
      <w:r w:rsidRPr="00894815">
        <w:rPr>
          <w:rFonts w:hint="eastAsia"/>
        </w:rPr>
        <w:t>複</w:t>
      </w:r>
      <w:proofErr w:type="gramEnd"/>
      <w:r w:rsidRPr="00894815">
        <w:rPr>
          <w:rFonts w:hint="eastAsia"/>
        </w:rPr>
        <w:t>丈成果圖。鄰地556-3地號所有權人曾國銘君於112年12月15日再次申請土地</w:t>
      </w:r>
      <w:proofErr w:type="gramStart"/>
      <w:r w:rsidRPr="00894815">
        <w:rPr>
          <w:rFonts w:hint="eastAsia"/>
        </w:rPr>
        <w:t>鑑</w:t>
      </w:r>
      <w:proofErr w:type="gramEnd"/>
      <w:r w:rsidRPr="00894815">
        <w:rPr>
          <w:rFonts w:hint="eastAsia"/>
        </w:rPr>
        <w:t>界</w:t>
      </w:r>
      <w:proofErr w:type="gramStart"/>
      <w:r w:rsidRPr="00894815">
        <w:rPr>
          <w:rFonts w:hint="eastAsia"/>
        </w:rPr>
        <w:t>複</w:t>
      </w:r>
      <w:proofErr w:type="gramEnd"/>
      <w:r w:rsidRPr="00894815">
        <w:rPr>
          <w:rFonts w:hint="eastAsia"/>
        </w:rPr>
        <w:t>丈，</w:t>
      </w:r>
      <w:proofErr w:type="gramStart"/>
      <w:r w:rsidRPr="00894815">
        <w:rPr>
          <w:rFonts w:hint="eastAsia"/>
        </w:rPr>
        <w:t>鑑</w:t>
      </w:r>
      <w:proofErr w:type="gramEnd"/>
      <w:r w:rsidRPr="00894815">
        <w:rPr>
          <w:rFonts w:hint="eastAsia"/>
        </w:rPr>
        <w:t>界辦理當日（113年1月8日）陳訴人並未到場，之後對</w:t>
      </w:r>
      <w:proofErr w:type="gramStart"/>
      <w:r w:rsidRPr="00894815">
        <w:rPr>
          <w:rFonts w:hint="eastAsia"/>
        </w:rPr>
        <w:t>鑑</w:t>
      </w:r>
      <w:proofErr w:type="gramEnd"/>
      <w:r w:rsidRPr="00894815">
        <w:rPr>
          <w:rFonts w:hint="eastAsia"/>
        </w:rPr>
        <w:t>界成果亦存疑義，陳訴人另於113年9月20日申請再</w:t>
      </w:r>
      <w:proofErr w:type="gramStart"/>
      <w:r w:rsidRPr="00894815">
        <w:rPr>
          <w:rFonts w:hint="eastAsia"/>
        </w:rPr>
        <w:t>鑑</w:t>
      </w:r>
      <w:proofErr w:type="gramEnd"/>
      <w:r w:rsidRPr="00894815">
        <w:rPr>
          <w:rFonts w:hint="eastAsia"/>
        </w:rPr>
        <w:t>界，縱使竹北地政擴大檢測、製作成果圖後，陳訴人亦拒絕簽章。而鄰地556-3地號所有權人</w:t>
      </w:r>
      <w:proofErr w:type="gramStart"/>
      <w:r w:rsidRPr="00894815">
        <w:rPr>
          <w:rFonts w:hint="eastAsia"/>
        </w:rPr>
        <w:t>曾國銘君另於</w:t>
      </w:r>
      <w:proofErr w:type="gramEnd"/>
      <w:r w:rsidRPr="00894815">
        <w:rPr>
          <w:rFonts w:hint="eastAsia"/>
        </w:rPr>
        <w:t>113年10月23日、114年3月4日申請</w:t>
      </w:r>
      <w:proofErr w:type="gramStart"/>
      <w:r w:rsidRPr="00894815">
        <w:rPr>
          <w:rFonts w:hint="eastAsia"/>
        </w:rPr>
        <w:t>鑑</w:t>
      </w:r>
      <w:proofErr w:type="gramEnd"/>
      <w:r w:rsidRPr="00894815">
        <w:rPr>
          <w:rFonts w:hint="eastAsia"/>
        </w:rPr>
        <w:t>界</w:t>
      </w:r>
      <w:proofErr w:type="gramStart"/>
      <w:r w:rsidRPr="00894815">
        <w:rPr>
          <w:rFonts w:hint="eastAsia"/>
        </w:rPr>
        <w:t>複</w:t>
      </w:r>
      <w:proofErr w:type="gramEnd"/>
      <w:r w:rsidRPr="00894815">
        <w:rPr>
          <w:rFonts w:hint="eastAsia"/>
        </w:rPr>
        <w:t>丈，陳訴人同樣未到場或未簽章，對</w:t>
      </w:r>
      <w:proofErr w:type="gramStart"/>
      <w:r w:rsidRPr="00894815">
        <w:rPr>
          <w:rFonts w:hint="eastAsia"/>
        </w:rPr>
        <w:t>鑑</w:t>
      </w:r>
      <w:proofErr w:type="gramEnd"/>
      <w:r w:rsidRPr="00894815">
        <w:rPr>
          <w:rFonts w:hint="eastAsia"/>
        </w:rPr>
        <w:t>界成果亦未予承認或同意。</w:t>
      </w:r>
    </w:p>
    <w:p w14:paraId="6449A763" w14:textId="576BFB35" w:rsidR="00B4415C" w:rsidRPr="00894815" w:rsidRDefault="00887FCB" w:rsidP="004E1AB8">
      <w:pPr>
        <w:pStyle w:val="4"/>
        <w:spacing w:line="420" w:lineRule="exact"/>
      </w:pPr>
      <w:r w:rsidRPr="00894815">
        <w:rPr>
          <w:rFonts w:hint="eastAsia"/>
        </w:rPr>
        <w:t>新竹縣政府說明，由於陳訴人多次陳情要求竹北地政就556地號等多筆土地，辦理更正556-4地號與556-3及556-5地號間之</w:t>
      </w:r>
      <w:proofErr w:type="gramStart"/>
      <w:r w:rsidRPr="00894815">
        <w:rPr>
          <w:rFonts w:hint="eastAsia"/>
        </w:rPr>
        <w:t>地籍線</w:t>
      </w:r>
      <w:proofErr w:type="gramEnd"/>
      <w:r w:rsidRPr="00894815">
        <w:rPr>
          <w:rFonts w:hint="eastAsia"/>
        </w:rPr>
        <w:t>，然</w:t>
      </w:r>
      <w:proofErr w:type="gramStart"/>
      <w:r w:rsidRPr="00894815">
        <w:rPr>
          <w:rFonts w:hint="eastAsia"/>
        </w:rPr>
        <w:t>該府係查</w:t>
      </w:r>
      <w:proofErr w:type="gramEnd"/>
      <w:r w:rsidRPr="00894815">
        <w:rPr>
          <w:rFonts w:hint="eastAsia"/>
        </w:rPr>
        <w:t>復556-1與556-4地號土地</w:t>
      </w:r>
      <w:proofErr w:type="gramStart"/>
      <w:r w:rsidRPr="00894815">
        <w:rPr>
          <w:rFonts w:hint="eastAsia"/>
        </w:rPr>
        <w:t>間地籍線</w:t>
      </w:r>
      <w:proofErr w:type="gramEnd"/>
      <w:r w:rsidRPr="00894815">
        <w:rPr>
          <w:rFonts w:hint="eastAsia"/>
        </w:rPr>
        <w:t>為原重劃</w:t>
      </w:r>
      <w:proofErr w:type="gramStart"/>
      <w:r w:rsidRPr="00894815">
        <w:rPr>
          <w:rFonts w:hint="eastAsia"/>
        </w:rPr>
        <w:t>地籍經界線</w:t>
      </w:r>
      <w:proofErr w:type="gramEnd"/>
      <w:r w:rsidRPr="00894815">
        <w:rPr>
          <w:rFonts w:hint="eastAsia"/>
        </w:rPr>
        <w:t>並非分割線，再與重劃原圖檢核比對及擴大檢測鄰近界址結果，前揭相關地號之</w:t>
      </w:r>
      <w:proofErr w:type="gramStart"/>
      <w:r w:rsidRPr="00894815">
        <w:rPr>
          <w:rFonts w:hint="eastAsia"/>
        </w:rPr>
        <w:t>地籍經界線</w:t>
      </w:r>
      <w:proofErr w:type="gramEnd"/>
      <w:r w:rsidRPr="00894815">
        <w:rPr>
          <w:rFonts w:hint="eastAsia"/>
        </w:rPr>
        <w:t>並無不符之處，且因556-3、556-4、556-5地號土地現所有權</w:t>
      </w:r>
      <w:proofErr w:type="gramStart"/>
      <w:r w:rsidRPr="00894815">
        <w:rPr>
          <w:rFonts w:hint="eastAsia"/>
        </w:rPr>
        <w:t>人均非原</w:t>
      </w:r>
      <w:proofErr w:type="gramEnd"/>
      <w:r w:rsidRPr="00894815">
        <w:rPr>
          <w:rFonts w:hint="eastAsia"/>
        </w:rPr>
        <w:t>分割</w:t>
      </w:r>
      <w:proofErr w:type="gramStart"/>
      <w:r w:rsidRPr="00894815">
        <w:rPr>
          <w:rFonts w:hint="eastAsia"/>
        </w:rPr>
        <w:t>指界人</w:t>
      </w:r>
      <w:proofErr w:type="gramEnd"/>
      <w:r w:rsidRPr="00894815">
        <w:rPr>
          <w:rFonts w:hint="eastAsia"/>
        </w:rPr>
        <w:t>，已無法確認原分割界址是否有誤而據以更正，地政機關實無法據以辦理</w:t>
      </w:r>
      <w:r w:rsidR="00B4415C" w:rsidRPr="00894815">
        <w:rPr>
          <w:rFonts w:hint="eastAsia"/>
        </w:rPr>
        <w:t>。</w:t>
      </w:r>
    </w:p>
    <w:p w14:paraId="2F7495B2" w14:textId="06926231" w:rsidR="003E7EB4" w:rsidRPr="00894815" w:rsidRDefault="00887FCB" w:rsidP="004E1AB8">
      <w:pPr>
        <w:pStyle w:val="2"/>
        <w:spacing w:line="460" w:lineRule="exact"/>
        <w:ind w:left="1020" w:hanging="680"/>
      </w:pPr>
      <w:r w:rsidRPr="00894815">
        <w:rPr>
          <w:rFonts w:hint="eastAsia"/>
          <w:b w:val="0"/>
          <w:bCs w:val="0"/>
        </w:rPr>
        <w:t>次查前述556-1地號於69年間受理土地分割案時，即發現面積短少79平方公尺(約-6%)，雖查明面積短少原因係面積計算錯誤所致，卻僅單純依據規定辦理該筆土地面積更正登記(最後面積更正減少73平方公尺)，未能警覺面積減少超過公差原因是否影響毗鄰相近土地間面積之增減。嗣後毗鄰</w:t>
      </w:r>
      <w:r w:rsidRPr="00894815">
        <w:rPr>
          <w:b w:val="0"/>
          <w:bCs w:val="0"/>
        </w:rPr>
        <w:t>556地號</w:t>
      </w:r>
      <w:r w:rsidRPr="00894815">
        <w:rPr>
          <w:rFonts w:hint="eastAsia"/>
          <w:b w:val="0"/>
          <w:bCs w:val="0"/>
        </w:rPr>
        <w:t>等土地因101年間</w:t>
      </w:r>
      <w:proofErr w:type="gramStart"/>
      <w:r w:rsidRPr="00894815">
        <w:rPr>
          <w:rFonts w:hint="eastAsia"/>
          <w:b w:val="0"/>
          <w:bCs w:val="0"/>
        </w:rPr>
        <w:t>鑑</w:t>
      </w:r>
      <w:proofErr w:type="gramEnd"/>
      <w:r w:rsidRPr="00894815">
        <w:rPr>
          <w:rFonts w:hint="eastAsia"/>
          <w:b w:val="0"/>
          <w:bCs w:val="0"/>
        </w:rPr>
        <w:t>界過程雖亦發現面積不符或界址爭議，亦未能及時檢討原因，從而導致陳訴人等長年、多次為相互界址問題爭議不休，經本院調查後，地政機關詳細追查該等土地面積或界址爭議來源，始發現自58年重劃後，556地號</w:t>
      </w:r>
      <w:r w:rsidRPr="00894815">
        <w:rPr>
          <w:b w:val="0"/>
          <w:bCs w:val="0"/>
        </w:rPr>
        <w:t>地籍圖面積與登記面積</w:t>
      </w:r>
      <w:r w:rsidRPr="00894815">
        <w:rPr>
          <w:rFonts w:hint="eastAsia"/>
          <w:b w:val="0"/>
          <w:bCs w:val="0"/>
        </w:rPr>
        <w:t>當時</w:t>
      </w:r>
      <w:r w:rsidRPr="00894815">
        <w:rPr>
          <w:b w:val="0"/>
          <w:bCs w:val="0"/>
        </w:rPr>
        <w:t>之公差</w:t>
      </w:r>
      <w:r w:rsidRPr="00894815">
        <w:rPr>
          <w:rFonts w:hint="eastAsia"/>
          <w:b w:val="0"/>
          <w:bCs w:val="0"/>
        </w:rPr>
        <w:t>即</w:t>
      </w:r>
      <w:r w:rsidRPr="00894815">
        <w:rPr>
          <w:b w:val="0"/>
          <w:bCs w:val="0"/>
        </w:rPr>
        <w:t>高達</w:t>
      </w:r>
      <w:r w:rsidRPr="00894815">
        <w:rPr>
          <w:rFonts w:hint="eastAsia"/>
          <w:b w:val="0"/>
          <w:bCs w:val="0"/>
        </w:rPr>
        <w:t>+</w:t>
      </w:r>
      <w:r w:rsidRPr="00894815">
        <w:rPr>
          <w:b w:val="0"/>
          <w:bCs w:val="0"/>
        </w:rPr>
        <w:t>107平方公尺</w:t>
      </w:r>
      <w:r w:rsidRPr="00894815">
        <w:rPr>
          <w:rFonts w:hint="eastAsia"/>
          <w:b w:val="0"/>
          <w:bCs w:val="0"/>
        </w:rPr>
        <w:t>(約+7%)均超出法定公差+31平方公尺(約+2%)，</w:t>
      </w:r>
      <w:r w:rsidRPr="00894815">
        <w:rPr>
          <w:b w:val="0"/>
          <w:bCs w:val="0"/>
        </w:rPr>
        <w:t>地政機關73年</w:t>
      </w:r>
      <w:r w:rsidRPr="00894815">
        <w:rPr>
          <w:rFonts w:hint="eastAsia"/>
          <w:b w:val="0"/>
          <w:bCs w:val="0"/>
        </w:rPr>
        <w:t>辦理第1次分割時並未察覺及時更正（但556-1地號於69年因發現圖簿不符已先辦理更正），至</w:t>
      </w:r>
      <w:r w:rsidRPr="00894815">
        <w:rPr>
          <w:b w:val="0"/>
          <w:bCs w:val="0"/>
        </w:rPr>
        <w:t>75年</w:t>
      </w:r>
      <w:r w:rsidRPr="00894815">
        <w:rPr>
          <w:rFonts w:hint="eastAsia"/>
          <w:b w:val="0"/>
          <w:bCs w:val="0"/>
        </w:rPr>
        <w:t>辦理第2次分割時，雖發現</w:t>
      </w:r>
      <w:proofErr w:type="gramStart"/>
      <w:r w:rsidRPr="00894815">
        <w:rPr>
          <w:rFonts w:hint="eastAsia"/>
          <w:b w:val="0"/>
          <w:bCs w:val="0"/>
        </w:rPr>
        <w:t>有圖簿不符</w:t>
      </w:r>
      <w:proofErr w:type="gramEnd"/>
      <w:r w:rsidRPr="00894815">
        <w:rPr>
          <w:rFonts w:hint="eastAsia"/>
          <w:b w:val="0"/>
          <w:bCs w:val="0"/>
        </w:rPr>
        <w:t>現象，卻仍僅依實施規則第232條、第243條等相關規定，以面積配賦方式完成分割作業，直至</w:t>
      </w:r>
      <w:r w:rsidRPr="00894815">
        <w:rPr>
          <w:b w:val="0"/>
          <w:bCs w:val="0"/>
        </w:rPr>
        <w:t>81年辦理</w:t>
      </w:r>
      <w:r w:rsidRPr="00894815">
        <w:rPr>
          <w:rFonts w:hint="eastAsia"/>
          <w:b w:val="0"/>
          <w:bCs w:val="0"/>
        </w:rPr>
        <w:t>第3次</w:t>
      </w:r>
      <w:r w:rsidRPr="00894815">
        <w:rPr>
          <w:b w:val="0"/>
          <w:bCs w:val="0"/>
        </w:rPr>
        <w:t>分割</w:t>
      </w:r>
      <w:proofErr w:type="gramStart"/>
      <w:r w:rsidRPr="00894815">
        <w:rPr>
          <w:b w:val="0"/>
          <w:bCs w:val="0"/>
        </w:rPr>
        <w:t>複丈時</w:t>
      </w:r>
      <w:proofErr w:type="gramEnd"/>
      <w:r w:rsidRPr="00894815">
        <w:rPr>
          <w:rFonts w:hint="eastAsia"/>
          <w:b w:val="0"/>
          <w:bCs w:val="0"/>
        </w:rPr>
        <w:t>辦理方式亦比照辦理</w:t>
      </w:r>
      <w:r w:rsidRPr="00894815">
        <w:rPr>
          <w:b w:val="0"/>
          <w:bCs w:val="0"/>
        </w:rPr>
        <w:t>，</w:t>
      </w:r>
      <w:r w:rsidRPr="00894815">
        <w:rPr>
          <w:rFonts w:hint="eastAsia"/>
          <w:b w:val="0"/>
          <w:bCs w:val="0"/>
        </w:rPr>
        <w:t>遲至101年間本案土地發現面積及界址爭議時，亦無法將本案相關土地區域範圍可能</w:t>
      </w:r>
      <w:proofErr w:type="gramStart"/>
      <w:r w:rsidRPr="00894815">
        <w:rPr>
          <w:rFonts w:hint="eastAsia"/>
          <w:b w:val="0"/>
          <w:bCs w:val="0"/>
        </w:rPr>
        <w:t>存在圖簿不符</w:t>
      </w:r>
      <w:proofErr w:type="gramEnd"/>
      <w:r w:rsidRPr="00894815">
        <w:rPr>
          <w:rFonts w:hint="eastAsia"/>
          <w:b w:val="0"/>
          <w:bCs w:val="0"/>
        </w:rPr>
        <w:t>問題查明</w:t>
      </w:r>
      <w:proofErr w:type="gramStart"/>
      <w:r w:rsidRPr="00894815">
        <w:rPr>
          <w:rFonts w:hint="eastAsia"/>
          <w:b w:val="0"/>
          <w:bCs w:val="0"/>
        </w:rPr>
        <w:t>釐</w:t>
      </w:r>
      <w:proofErr w:type="gramEnd"/>
      <w:r w:rsidRPr="00894815">
        <w:rPr>
          <w:rFonts w:hint="eastAsia"/>
          <w:b w:val="0"/>
          <w:bCs w:val="0"/>
        </w:rPr>
        <w:t>清，造成556-3地號及556-5地號</w:t>
      </w:r>
      <w:bookmarkStart w:id="45" w:name="_Hlk232065704"/>
      <w:r w:rsidRPr="00894815">
        <w:rPr>
          <w:rFonts w:hint="eastAsia"/>
          <w:b w:val="0"/>
          <w:bCs w:val="0"/>
        </w:rPr>
        <w:t>二筆土地</w:t>
      </w:r>
      <w:bookmarkEnd w:id="45"/>
      <w:r w:rsidRPr="00894815">
        <w:rPr>
          <w:rFonts w:hint="eastAsia"/>
          <w:b w:val="0"/>
          <w:bCs w:val="0"/>
        </w:rPr>
        <w:t>於112年間雖依所有權人申請，個別完成更正登記，然原有556地號及556-4</w:t>
      </w:r>
      <w:proofErr w:type="gramStart"/>
      <w:r w:rsidRPr="00894815">
        <w:rPr>
          <w:rFonts w:hint="eastAsia"/>
          <w:b w:val="0"/>
          <w:bCs w:val="0"/>
        </w:rPr>
        <w:t>地號卻仍</w:t>
      </w:r>
      <w:proofErr w:type="gramEnd"/>
      <w:r w:rsidRPr="00894815">
        <w:rPr>
          <w:b w:val="0"/>
          <w:bCs w:val="0"/>
        </w:rPr>
        <w:t>未</w:t>
      </w:r>
      <w:r w:rsidRPr="00894815">
        <w:rPr>
          <w:rFonts w:hint="eastAsia"/>
          <w:b w:val="0"/>
          <w:bCs w:val="0"/>
        </w:rPr>
        <w:t>依規定完成面積更正作業，增加本案土地複雜性。新竹縣政府亦檢討表示本案於</w:t>
      </w:r>
      <w:r w:rsidRPr="00894815">
        <w:rPr>
          <w:b w:val="0"/>
          <w:bCs w:val="0"/>
        </w:rPr>
        <w:t>73年辦理556地號土地分割</w:t>
      </w:r>
      <w:r w:rsidRPr="00894815">
        <w:rPr>
          <w:rFonts w:hint="eastAsia"/>
          <w:b w:val="0"/>
          <w:bCs w:val="0"/>
        </w:rPr>
        <w:t>當</w:t>
      </w:r>
      <w:r w:rsidRPr="00894815">
        <w:rPr>
          <w:b w:val="0"/>
          <w:bCs w:val="0"/>
        </w:rPr>
        <w:t>時</w:t>
      </w:r>
      <w:r w:rsidRPr="00894815">
        <w:rPr>
          <w:rFonts w:hint="eastAsia"/>
          <w:b w:val="0"/>
          <w:bCs w:val="0"/>
        </w:rPr>
        <w:t>倘能</w:t>
      </w:r>
      <w:r w:rsidRPr="00894815">
        <w:rPr>
          <w:b w:val="0"/>
          <w:bCs w:val="0"/>
        </w:rPr>
        <w:t>先辦理面積更正，再續辦分割事宜，</w:t>
      </w:r>
      <w:r w:rsidRPr="00894815">
        <w:rPr>
          <w:rFonts w:hint="eastAsia"/>
          <w:b w:val="0"/>
          <w:bCs w:val="0"/>
        </w:rPr>
        <w:t>即</w:t>
      </w:r>
      <w:r w:rsidRPr="00894815">
        <w:rPr>
          <w:b w:val="0"/>
          <w:bCs w:val="0"/>
        </w:rPr>
        <w:t>不會造成</w:t>
      </w:r>
      <w:r w:rsidRPr="00894815">
        <w:rPr>
          <w:rFonts w:hint="eastAsia"/>
          <w:b w:val="0"/>
          <w:bCs w:val="0"/>
        </w:rPr>
        <w:t>目前</w:t>
      </w:r>
      <w:r w:rsidRPr="00894815">
        <w:rPr>
          <w:b w:val="0"/>
          <w:bCs w:val="0"/>
        </w:rPr>
        <w:t>地籍圖與登記面積不符</w:t>
      </w:r>
      <w:r w:rsidRPr="00894815">
        <w:rPr>
          <w:rFonts w:hint="eastAsia"/>
          <w:b w:val="0"/>
          <w:bCs w:val="0"/>
        </w:rPr>
        <w:t>情事。而當時卻</w:t>
      </w:r>
      <w:r w:rsidRPr="00894815">
        <w:rPr>
          <w:b w:val="0"/>
          <w:bCs w:val="0"/>
        </w:rPr>
        <w:t>僅依地籍測量實施規則第243條</w:t>
      </w:r>
      <w:r w:rsidRPr="00894815">
        <w:rPr>
          <w:rFonts w:hint="eastAsia"/>
          <w:b w:val="0"/>
          <w:bCs w:val="0"/>
        </w:rPr>
        <w:t>等相關規定，</w:t>
      </w:r>
      <w:r w:rsidRPr="00894815">
        <w:rPr>
          <w:b w:val="0"/>
          <w:bCs w:val="0"/>
        </w:rPr>
        <w:t>將</w:t>
      </w:r>
      <w:r w:rsidRPr="00894815">
        <w:rPr>
          <w:rFonts w:hint="eastAsia"/>
          <w:b w:val="0"/>
          <w:bCs w:val="0"/>
        </w:rPr>
        <w:t>面積</w:t>
      </w:r>
      <w:r w:rsidRPr="00894815">
        <w:rPr>
          <w:b w:val="0"/>
          <w:bCs w:val="0"/>
        </w:rPr>
        <w:t>誤差逕行配賦，</w:t>
      </w:r>
      <w:proofErr w:type="gramStart"/>
      <w:r w:rsidRPr="00894815">
        <w:rPr>
          <w:rFonts w:hint="eastAsia"/>
          <w:b w:val="0"/>
          <w:bCs w:val="0"/>
        </w:rPr>
        <w:t>因鄰地</w:t>
      </w:r>
      <w:proofErr w:type="gramEnd"/>
      <w:r w:rsidRPr="00894815">
        <w:rPr>
          <w:rFonts w:hint="eastAsia"/>
          <w:b w:val="0"/>
          <w:bCs w:val="0"/>
        </w:rPr>
        <w:t>556-1地號前於69年已因面積減少問題辦理更正登記，其後556號又歷經多次分割、移轉登記，均未能及時警覺個別</w:t>
      </w:r>
      <w:proofErr w:type="gramStart"/>
      <w:r w:rsidRPr="00894815">
        <w:rPr>
          <w:rFonts w:hint="eastAsia"/>
          <w:b w:val="0"/>
          <w:bCs w:val="0"/>
        </w:rPr>
        <w:t>土地圖簿不符</w:t>
      </w:r>
      <w:proofErr w:type="gramEnd"/>
      <w:r w:rsidRPr="00894815">
        <w:rPr>
          <w:rFonts w:hint="eastAsia"/>
          <w:b w:val="0"/>
          <w:bCs w:val="0"/>
        </w:rPr>
        <w:t>或界址爭議，區域範圍土地或許應辦理檢測清查釐正，</w:t>
      </w:r>
      <w:r w:rsidRPr="00894815">
        <w:rPr>
          <w:b w:val="0"/>
          <w:bCs w:val="0"/>
        </w:rPr>
        <w:t>甚至發生</w:t>
      </w:r>
      <w:r w:rsidRPr="00894815">
        <w:rPr>
          <w:rFonts w:hint="eastAsia"/>
          <w:b w:val="0"/>
          <w:bCs w:val="0"/>
        </w:rPr>
        <w:t>個別土地</w:t>
      </w:r>
      <w:r w:rsidRPr="00894815">
        <w:rPr>
          <w:b w:val="0"/>
          <w:bCs w:val="0"/>
        </w:rPr>
        <w:t>更正後</w:t>
      </w:r>
      <w:r w:rsidRPr="00894815">
        <w:rPr>
          <w:rFonts w:hint="eastAsia"/>
          <w:b w:val="0"/>
          <w:bCs w:val="0"/>
        </w:rPr>
        <w:t>，分割前原土地</w:t>
      </w:r>
      <w:r w:rsidRPr="00894815">
        <w:rPr>
          <w:b w:val="0"/>
          <w:bCs w:val="0"/>
        </w:rPr>
        <w:t>仍有錯誤之</w:t>
      </w:r>
      <w:r w:rsidRPr="00894815">
        <w:rPr>
          <w:rFonts w:hint="eastAsia"/>
          <w:b w:val="0"/>
          <w:bCs w:val="0"/>
        </w:rPr>
        <w:t>情事</w:t>
      </w:r>
      <w:r w:rsidRPr="00894815">
        <w:rPr>
          <w:b w:val="0"/>
          <w:bCs w:val="0"/>
        </w:rPr>
        <w:t>，</w:t>
      </w:r>
      <w:r w:rsidRPr="00894815">
        <w:rPr>
          <w:rFonts w:hint="eastAsia"/>
          <w:b w:val="0"/>
          <w:bCs w:val="0"/>
        </w:rPr>
        <w:t>亦造成陳訴人多年誤解、陳情，徒然虛耗行政資源遞延至今，新竹縣政府及相關機關</w:t>
      </w:r>
      <w:r w:rsidRPr="00894815">
        <w:rPr>
          <w:b w:val="0"/>
          <w:bCs w:val="0"/>
        </w:rPr>
        <w:t>對此區域之地籍管理機制失靈，難辭其咎</w:t>
      </w:r>
      <w:r w:rsidR="00B4415C" w:rsidRPr="00894815">
        <w:rPr>
          <w:rFonts w:hint="eastAsia"/>
          <w:b w:val="0"/>
        </w:rPr>
        <w:t>。</w:t>
      </w:r>
    </w:p>
    <w:p w14:paraId="269F9B84" w14:textId="438BFB3F" w:rsidR="00286B1B" w:rsidRPr="00894815" w:rsidRDefault="00887FCB" w:rsidP="00675E1F">
      <w:pPr>
        <w:pStyle w:val="10"/>
        <w:kinsoku w:val="0"/>
        <w:overflowPunct/>
        <w:autoSpaceDE/>
        <w:autoSpaceDN/>
        <w:spacing w:beforeLines="50" w:before="228"/>
        <w:ind w:leftChars="100" w:left="340" w:firstLine="680"/>
      </w:pPr>
      <w:r w:rsidRPr="00894815">
        <w:rPr>
          <w:rFonts w:hAnsi="標楷體" w:hint="eastAsia"/>
          <w:bCs/>
          <w:szCs w:val="32"/>
        </w:rPr>
        <w:t>綜上所述，本案爭議土地係</w:t>
      </w:r>
      <w:r w:rsidRPr="00894815">
        <w:rPr>
          <w:rFonts w:hint="eastAsia"/>
        </w:rPr>
        <w:t>58年新竹縣政府辦理貓兒錠農地</w:t>
      </w:r>
      <w:proofErr w:type="gramStart"/>
      <w:r w:rsidRPr="00894815">
        <w:rPr>
          <w:rFonts w:hint="eastAsia"/>
        </w:rPr>
        <w:t>重劃時公開標</w:t>
      </w:r>
      <w:proofErr w:type="gramEnd"/>
      <w:r w:rsidRPr="00894815">
        <w:rPr>
          <w:rFonts w:hint="eastAsia"/>
        </w:rPr>
        <w:t>售之土地，製圖登記非屬日據時期</w:t>
      </w:r>
      <w:proofErr w:type="gramStart"/>
      <w:r w:rsidRPr="00894815">
        <w:rPr>
          <w:rFonts w:hint="eastAsia"/>
        </w:rPr>
        <w:t>之圖資</w:t>
      </w:r>
      <w:proofErr w:type="gramEnd"/>
      <w:r w:rsidRPr="00894815">
        <w:rPr>
          <w:rFonts w:hint="eastAsia"/>
        </w:rPr>
        <w:t>，而相關土地於58年地籍作業時已有錯誤，嗣後辦理土地</w:t>
      </w:r>
      <w:proofErr w:type="gramStart"/>
      <w:r w:rsidRPr="00894815">
        <w:rPr>
          <w:rFonts w:hint="eastAsia"/>
        </w:rPr>
        <w:t>複</w:t>
      </w:r>
      <w:proofErr w:type="gramEnd"/>
      <w:r w:rsidRPr="00894815">
        <w:rPr>
          <w:rFonts w:hint="eastAsia"/>
        </w:rPr>
        <w:t>丈、分割時亦</w:t>
      </w:r>
      <w:proofErr w:type="gramStart"/>
      <w:r w:rsidRPr="00894815">
        <w:rPr>
          <w:rFonts w:hint="eastAsia"/>
        </w:rPr>
        <w:t>發現圖簿不符</w:t>
      </w:r>
      <w:proofErr w:type="gramEnd"/>
      <w:r w:rsidRPr="00894815">
        <w:rPr>
          <w:rFonts w:hint="eastAsia"/>
        </w:rPr>
        <w:t>情事，惟縣府卻未能及時警覺</w:t>
      </w:r>
      <w:proofErr w:type="gramStart"/>
      <w:r w:rsidRPr="00894815">
        <w:rPr>
          <w:rFonts w:hint="eastAsia"/>
        </w:rPr>
        <w:t>釐</w:t>
      </w:r>
      <w:proofErr w:type="gramEnd"/>
      <w:r w:rsidRPr="00894815">
        <w:rPr>
          <w:rFonts w:hint="eastAsia"/>
        </w:rPr>
        <w:t>清重劃點交之土地，究竟現地是否與地籍圖或登記簿相符，仍以面積配賦方式完成土地分割或後續面積更正登記，一再錯失改正機會，面對陳訴人長年之陳情，縣府也未能本諸主管機關立場詳予了解公正處理，</w:t>
      </w:r>
      <w:proofErr w:type="gramStart"/>
      <w:r w:rsidRPr="00894815">
        <w:rPr>
          <w:rFonts w:hint="eastAsia"/>
        </w:rPr>
        <w:t>致系爭</w:t>
      </w:r>
      <w:proofErr w:type="gramEnd"/>
      <w:r w:rsidRPr="00894815">
        <w:rPr>
          <w:rFonts w:hint="eastAsia"/>
        </w:rPr>
        <w:t>土地是否有越界使用之界址糾紛爭議達十數年，</w:t>
      </w:r>
      <w:r w:rsidRPr="00894815">
        <w:rPr>
          <w:rFonts w:hAnsi="標楷體" w:hint="eastAsia"/>
        </w:rPr>
        <w:t>縣府暨所屬機關作為確有違失</w:t>
      </w:r>
      <w:r w:rsidRPr="00894815">
        <w:rPr>
          <w:rFonts w:hint="eastAsia"/>
        </w:rPr>
        <w:t>。</w:t>
      </w:r>
      <w:proofErr w:type="gramStart"/>
      <w:r w:rsidRPr="00894815">
        <w:rPr>
          <w:rFonts w:hAnsi="標楷體" w:hint="eastAsia"/>
          <w:szCs w:val="32"/>
        </w:rPr>
        <w:t>爰</w:t>
      </w:r>
      <w:proofErr w:type="gramEnd"/>
      <w:r w:rsidRPr="00894815">
        <w:rPr>
          <w:rFonts w:hAnsi="標楷體" w:hint="eastAsia"/>
          <w:szCs w:val="32"/>
        </w:rPr>
        <w:t>依憲法第97條第1項及監察法第24條之規定提案糾正，送請行政院轉</w:t>
      </w:r>
      <w:proofErr w:type="gramStart"/>
      <w:r w:rsidRPr="00894815">
        <w:rPr>
          <w:rFonts w:hAnsi="標楷體" w:hint="eastAsia"/>
          <w:szCs w:val="32"/>
        </w:rPr>
        <w:t>飭</w:t>
      </w:r>
      <w:proofErr w:type="gramEnd"/>
      <w:r w:rsidRPr="00894815">
        <w:rPr>
          <w:rFonts w:hAnsi="標楷體" w:hint="eastAsia"/>
          <w:szCs w:val="32"/>
        </w:rPr>
        <w:t>所屬確實檢討改善</w:t>
      </w:r>
      <w:proofErr w:type="gramStart"/>
      <w:r w:rsidRPr="00894815">
        <w:rPr>
          <w:rFonts w:hAnsi="標楷體" w:hint="eastAsia"/>
          <w:szCs w:val="32"/>
        </w:rPr>
        <w:t>見復</w:t>
      </w:r>
      <w:r w:rsidR="00286B1B" w:rsidRPr="00894815">
        <w:rPr>
          <w:rFonts w:hint="eastAsia"/>
        </w:rPr>
        <w:t>。</w:t>
      </w:r>
      <w:proofErr w:type="gramEnd"/>
    </w:p>
    <w:p w14:paraId="38F0F267" w14:textId="15E5B008" w:rsidR="00451E78" w:rsidRPr="00894815" w:rsidRDefault="00451E78" w:rsidP="00402857">
      <w:pPr>
        <w:pStyle w:val="af"/>
        <w:rPr>
          <w:rFonts w:hAnsi="標楷體"/>
          <w:bCs/>
        </w:rPr>
      </w:pPr>
      <w:bookmarkStart w:id="46" w:name="_Toc524895649"/>
      <w:bookmarkStart w:id="47" w:name="_Toc524896195"/>
      <w:bookmarkStart w:id="48" w:name="_Toc524896225"/>
      <w:bookmarkEnd w:id="44"/>
      <w:bookmarkEnd w:id="46"/>
      <w:bookmarkEnd w:id="47"/>
      <w:bookmarkEnd w:id="48"/>
    </w:p>
    <w:sectPr w:rsidR="00451E78" w:rsidRPr="0089481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A7EC" w14:textId="77777777" w:rsidR="00707615" w:rsidRDefault="00707615">
      <w:r>
        <w:separator/>
      </w:r>
    </w:p>
  </w:endnote>
  <w:endnote w:type="continuationSeparator" w:id="0">
    <w:p w14:paraId="74C3F83F" w14:textId="77777777" w:rsidR="00707615" w:rsidRDefault="0070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8265"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4111D3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8D67" w14:textId="77777777" w:rsidR="00707615" w:rsidRDefault="00707615">
      <w:r>
        <w:separator/>
      </w:r>
    </w:p>
  </w:footnote>
  <w:footnote w:type="continuationSeparator" w:id="0">
    <w:p w14:paraId="50D064C9" w14:textId="77777777" w:rsidR="00707615" w:rsidRDefault="00707615">
      <w:r>
        <w:continuationSeparator/>
      </w:r>
    </w:p>
  </w:footnote>
  <w:footnote w:id="1">
    <w:p w14:paraId="161818B8" w14:textId="77777777" w:rsidR="00887FCB" w:rsidRDefault="00887FCB" w:rsidP="00887FCB">
      <w:pPr>
        <w:pStyle w:val="afa"/>
      </w:pPr>
      <w:r>
        <w:rPr>
          <w:rStyle w:val="afc"/>
        </w:rPr>
        <w:footnoteRef/>
      </w:r>
      <w:r>
        <w:t xml:space="preserve"> </w:t>
      </w:r>
      <w:r>
        <w:rPr>
          <w:rFonts w:hint="eastAsia"/>
        </w:rPr>
        <w:t>依據竹縣府</w:t>
      </w:r>
      <w:r w:rsidRPr="00CA079C">
        <w:rPr>
          <w:rFonts w:hint="eastAsia"/>
        </w:rPr>
        <w:t>69年8月7日府地劃字第10299號函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FC7D72"/>
    <w:multiLevelType w:val="hybridMultilevel"/>
    <w:tmpl w:val="B19C2684"/>
    <w:lvl w:ilvl="0" w:tplc="90A0EA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9861676">
    <w:abstractNumId w:val="2"/>
  </w:num>
  <w:num w:numId="2" w16cid:durableId="951014784">
    <w:abstractNumId w:val="3"/>
  </w:num>
  <w:num w:numId="3" w16cid:durableId="1961302888">
    <w:abstractNumId w:val="0"/>
  </w:num>
  <w:num w:numId="4" w16cid:durableId="1328821468">
    <w:abstractNumId w:val="2"/>
  </w:num>
  <w:num w:numId="5" w16cid:durableId="2052459538">
    <w:abstractNumId w:val="2"/>
  </w:num>
  <w:num w:numId="6" w16cid:durableId="260187123">
    <w:abstractNumId w:val="2"/>
  </w:num>
  <w:num w:numId="7" w16cid:durableId="228424612">
    <w:abstractNumId w:val="2"/>
  </w:num>
  <w:num w:numId="8" w16cid:durableId="1312056787">
    <w:abstractNumId w:val="2"/>
  </w:num>
  <w:num w:numId="9" w16cid:durableId="509485639">
    <w:abstractNumId w:val="2"/>
  </w:num>
  <w:num w:numId="10" w16cid:durableId="1969048087">
    <w:abstractNumId w:val="2"/>
  </w:num>
  <w:num w:numId="11" w16cid:durableId="135492404">
    <w:abstractNumId w:val="2"/>
  </w:num>
  <w:num w:numId="12" w16cid:durableId="1214076319">
    <w:abstractNumId w:val="2"/>
  </w:num>
  <w:num w:numId="13" w16cid:durableId="106585698">
    <w:abstractNumId w:val="2"/>
  </w:num>
  <w:num w:numId="14" w16cid:durableId="297229456">
    <w:abstractNumId w:val="2"/>
  </w:num>
  <w:num w:numId="15" w16cid:durableId="1641766422">
    <w:abstractNumId w:val="2"/>
  </w:num>
  <w:num w:numId="16" w16cid:durableId="1761481649">
    <w:abstractNumId w:val="2"/>
  </w:num>
  <w:num w:numId="17" w16cid:durableId="1442411752">
    <w:abstractNumId w:val="2"/>
  </w:num>
  <w:num w:numId="18" w16cid:durableId="914434139">
    <w:abstractNumId w:val="3"/>
  </w:num>
  <w:num w:numId="19" w16cid:durableId="141196372">
    <w:abstractNumId w:val="3"/>
    <w:lvlOverride w:ilvl="0">
      <w:startOverride w:val="1"/>
    </w:lvlOverride>
  </w:num>
  <w:num w:numId="20" w16cid:durableId="1564832151">
    <w:abstractNumId w:val="2"/>
  </w:num>
  <w:num w:numId="21" w16cid:durableId="724986432">
    <w:abstractNumId w:val="3"/>
  </w:num>
  <w:num w:numId="22" w16cid:durableId="1290430993">
    <w:abstractNumId w:val="6"/>
  </w:num>
  <w:num w:numId="23" w16cid:durableId="934247942">
    <w:abstractNumId w:val="4"/>
  </w:num>
  <w:num w:numId="24" w16cid:durableId="1383599499">
    <w:abstractNumId w:val="7"/>
  </w:num>
  <w:num w:numId="25" w16cid:durableId="1098021724">
    <w:abstractNumId w:val="2"/>
  </w:num>
  <w:num w:numId="26" w16cid:durableId="1686129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724031">
    <w:abstractNumId w:val="2"/>
  </w:num>
  <w:num w:numId="28" w16cid:durableId="949118996">
    <w:abstractNumId w:val="8"/>
  </w:num>
  <w:num w:numId="29" w16cid:durableId="1068186188">
    <w:abstractNumId w:val="8"/>
  </w:num>
  <w:num w:numId="30" w16cid:durableId="1774128113">
    <w:abstractNumId w:val="5"/>
  </w:num>
  <w:num w:numId="31" w16cid:durableId="151919570">
    <w:abstractNumId w:val="5"/>
  </w:num>
  <w:num w:numId="32" w16cid:durableId="904291732">
    <w:abstractNumId w:val="2"/>
  </w:num>
  <w:num w:numId="33" w16cid:durableId="403913116">
    <w:abstractNumId w:val="2"/>
  </w:num>
  <w:num w:numId="34" w16cid:durableId="1898006000">
    <w:abstractNumId w:val="2"/>
  </w:num>
  <w:num w:numId="35" w16cid:durableId="1817793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3608838">
    <w:abstractNumId w:val="2"/>
  </w:num>
  <w:num w:numId="37" w16cid:durableId="1545406844">
    <w:abstractNumId w:val="2"/>
  </w:num>
  <w:num w:numId="38" w16cid:durableId="733359283">
    <w:abstractNumId w:val="2"/>
  </w:num>
  <w:num w:numId="39" w16cid:durableId="94791490">
    <w:abstractNumId w:val="2"/>
  </w:num>
  <w:num w:numId="40" w16cid:durableId="139006598">
    <w:abstractNumId w:val="2"/>
  </w:num>
  <w:num w:numId="41" w16cid:durableId="223681999">
    <w:abstractNumId w:val="2"/>
  </w:num>
  <w:num w:numId="42" w16cid:durableId="1521822449">
    <w:abstractNumId w:val="2"/>
  </w:num>
  <w:num w:numId="43" w16cid:durableId="1276207102">
    <w:abstractNumId w:val="2"/>
  </w:num>
  <w:num w:numId="44" w16cid:durableId="1075130468">
    <w:abstractNumId w:val="2"/>
  </w:num>
  <w:num w:numId="45" w16cid:durableId="7484984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14F9"/>
    <w:rsid w:val="00012233"/>
    <w:rsid w:val="00017318"/>
    <w:rsid w:val="000246F7"/>
    <w:rsid w:val="00024A3D"/>
    <w:rsid w:val="0003114D"/>
    <w:rsid w:val="00036D76"/>
    <w:rsid w:val="00050778"/>
    <w:rsid w:val="000512D1"/>
    <w:rsid w:val="00057F32"/>
    <w:rsid w:val="00057F34"/>
    <w:rsid w:val="000624C0"/>
    <w:rsid w:val="00062A25"/>
    <w:rsid w:val="00073CB5"/>
    <w:rsid w:val="0007425C"/>
    <w:rsid w:val="00077553"/>
    <w:rsid w:val="00077A2E"/>
    <w:rsid w:val="00077CDB"/>
    <w:rsid w:val="00080040"/>
    <w:rsid w:val="0008453A"/>
    <w:rsid w:val="000851A2"/>
    <w:rsid w:val="0009352E"/>
    <w:rsid w:val="00096B96"/>
    <w:rsid w:val="00097136"/>
    <w:rsid w:val="00097597"/>
    <w:rsid w:val="000A2F3F"/>
    <w:rsid w:val="000A57B4"/>
    <w:rsid w:val="000A79BA"/>
    <w:rsid w:val="000B0B4A"/>
    <w:rsid w:val="000B279A"/>
    <w:rsid w:val="000B61D2"/>
    <w:rsid w:val="000B70A7"/>
    <w:rsid w:val="000C495F"/>
    <w:rsid w:val="000D63EA"/>
    <w:rsid w:val="000E6431"/>
    <w:rsid w:val="000F0D35"/>
    <w:rsid w:val="000F21A5"/>
    <w:rsid w:val="000F500B"/>
    <w:rsid w:val="00102B9F"/>
    <w:rsid w:val="00107C74"/>
    <w:rsid w:val="00112637"/>
    <w:rsid w:val="0011332F"/>
    <w:rsid w:val="0012001E"/>
    <w:rsid w:val="00126A55"/>
    <w:rsid w:val="00130F76"/>
    <w:rsid w:val="00133AA2"/>
    <w:rsid w:val="00133F08"/>
    <w:rsid w:val="001345E6"/>
    <w:rsid w:val="001378B0"/>
    <w:rsid w:val="00142E00"/>
    <w:rsid w:val="00152793"/>
    <w:rsid w:val="001545A9"/>
    <w:rsid w:val="001637C7"/>
    <w:rsid w:val="0016480E"/>
    <w:rsid w:val="00174297"/>
    <w:rsid w:val="001817B3"/>
    <w:rsid w:val="001826B3"/>
    <w:rsid w:val="00183014"/>
    <w:rsid w:val="001959C2"/>
    <w:rsid w:val="00197C85"/>
    <w:rsid w:val="001A7968"/>
    <w:rsid w:val="001B3483"/>
    <w:rsid w:val="001B3969"/>
    <w:rsid w:val="001B3C1E"/>
    <w:rsid w:val="001B4494"/>
    <w:rsid w:val="001B48EB"/>
    <w:rsid w:val="001B4E04"/>
    <w:rsid w:val="001C0D8B"/>
    <w:rsid w:val="001C0DA8"/>
    <w:rsid w:val="001C2F66"/>
    <w:rsid w:val="001C7040"/>
    <w:rsid w:val="001D01B6"/>
    <w:rsid w:val="001D52A7"/>
    <w:rsid w:val="001D68F5"/>
    <w:rsid w:val="001E0D8A"/>
    <w:rsid w:val="001E67BA"/>
    <w:rsid w:val="001E74C2"/>
    <w:rsid w:val="001F5A48"/>
    <w:rsid w:val="001F6260"/>
    <w:rsid w:val="00200007"/>
    <w:rsid w:val="002030A5"/>
    <w:rsid w:val="00203131"/>
    <w:rsid w:val="00203406"/>
    <w:rsid w:val="002054AD"/>
    <w:rsid w:val="00212E88"/>
    <w:rsid w:val="00213C9C"/>
    <w:rsid w:val="0022009E"/>
    <w:rsid w:val="0022425C"/>
    <w:rsid w:val="002246DE"/>
    <w:rsid w:val="002315D6"/>
    <w:rsid w:val="00234C93"/>
    <w:rsid w:val="002374B6"/>
    <w:rsid w:val="002421B5"/>
    <w:rsid w:val="00245BC8"/>
    <w:rsid w:val="0025106C"/>
    <w:rsid w:val="00252BC4"/>
    <w:rsid w:val="00254014"/>
    <w:rsid w:val="002601FB"/>
    <w:rsid w:val="002642DB"/>
    <w:rsid w:val="0026504D"/>
    <w:rsid w:val="00273A2F"/>
    <w:rsid w:val="00280986"/>
    <w:rsid w:val="00281ECE"/>
    <w:rsid w:val="002831C7"/>
    <w:rsid w:val="002840C6"/>
    <w:rsid w:val="00286B1B"/>
    <w:rsid w:val="00295174"/>
    <w:rsid w:val="00296172"/>
    <w:rsid w:val="00296666"/>
    <w:rsid w:val="00296B92"/>
    <w:rsid w:val="002A2C22"/>
    <w:rsid w:val="002B02EB"/>
    <w:rsid w:val="002C0602"/>
    <w:rsid w:val="002D4CEA"/>
    <w:rsid w:val="002D5C16"/>
    <w:rsid w:val="002E53B4"/>
    <w:rsid w:val="002F0363"/>
    <w:rsid w:val="002F08E5"/>
    <w:rsid w:val="002F3DFF"/>
    <w:rsid w:val="002F5E05"/>
    <w:rsid w:val="00317053"/>
    <w:rsid w:val="0032109C"/>
    <w:rsid w:val="00322B45"/>
    <w:rsid w:val="00323809"/>
    <w:rsid w:val="00323D41"/>
    <w:rsid w:val="00325414"/>
    <w:rsid w:val="003261FB"/>
    <w:rsid w:val="003302F1"/>
    <w:rsid w:val="00343CAF"/>
    <w:rsid w:val="0034470E"/>
    <w:rsid w:val="00352DB0"/>
    <w:rsid w:val="003606BC"/>
    <w:rsid w:val="00371833"/>
    <w:rsid w:val="00371ED3"/>
    <w:rsid w:val="00374022"/>
    <w:rsid w:val="0037728A"/>
    <w:rsid w:val="00380B7D"/>
    <w:rsid w:val="00381A99"/>
    <w:rsid w:val="003829C2"/>
    <w:rsid w:val="00384724"/>
    <w:rsid w:val="003919B7"/>
    <w:rsid w:val="00391D57"/>
    <w:rsid w:val="00392292"/>
    <w:rsid w:val="00396EC5"/>
    <w:rsid w:val="003A5B7B"/>
    <w:rsid w:val="003A7A58"/>
    <w:rsid w:val="003B1017"/>
    <w:rsid w:val="003B1A40"/>
    <w:rsid w:val="003B3C07"/>
    <w:rsid w:val="003B6775"/>
    <w:rsid w:val="003C21E0"/>
    <w:rsid w:val="003C5FE2"/>
    <w:rsid w:val="003D05FB"/>
    <w:rsid w:val="003D1B16"/>
    <w:rsid w:val="003D34F6"/>
    <w:rsid w:val="003D435E"/>
    <w:rsid w:val="003D45BF"/>
    <w:rsid w:val="003D508A"/>
    <w:rsid w:val="003D537F"/>
    <w:rsid w:val="003D7B75"/>
    <w:rsid w:val="003E0208"/>
    <w:rsid w:val="003E2AC2"/>
    <w:rsid w:val="003E4B57"/>
    <w:rsid w:val="003E5661"/>
    <w:rsid w:val="003E68F2"/>
    <w:rsid w:val="003E6B8E"/>
    <w:rsid w:val="003E7EB4"/>
    <w:rsid w:val="003F27E1"/>
    <w:rsid w:val="003F437A"/>
    <w:rsid w:val="003F5C2B"/>
    <w:rsid w:val="004023E9"/>
    <w:rsid w:val="00402857"/>
    <w:rsid w:val="0040520C"/>
    <w:rsid w:val="00413F83"/>
    <w:rsid w:val="0041490C"/>
    <w:rsid w:val="00416191"/>
    <w:rsid w:val="00416721"/>
    <w:rsid w:val="00421058"/>
    <w:rsid w:val="00421EF0"/>
    <w:rsid w:val="004224FA"/>
    <w:rsid w:val="00423D07"/>
    <w:rsid w:val="004255DB"/>
    <w:rsid w:val="00427E8A"/>
    <w:rsid w:val="0044346F"/>
    <w:rsid w:val="00451E78"/>
    <w:rsid w:val="00455865"/>
    <w:rsid w:val="0046520A"/>
    <w:rsid w:val="004672AB"/>
    <w:rsid w:val="004714FE"/>
    <w:rsid w:val="00485CDE"/>
    <w:rsid w:val="00495053"/>
    <w:rsid w:val="00497984"/>
    <w:rsid w:val="004A1D2E"/>
    <w:rsid w:val="004A1F59"/>
    <w:rsid w:val="004A29BE"/>
    <w:rsid w:val="004A3225"/>
    <w:rsid w:val="004A33EE"/>
    <w:rsid w:val="004A3AA8"/>
    <w:rsid w:val="004A7DBA"/>
    <w:rsid w:val="004B13C7"/>
    <w:rsid w:val="004B778F"/>
    <w:rsid w:val="004C5DD4"/>
    <w:rsid w:val="004D141F"/>
    <w:rsid w:val="004D6310"/>
    <w:rsid w:val="004E0062"/>
    <w:rsid w:val="004E05A1"/>
    <w:rsid w:val="004E1AB8"/>
    <w:rsid w:val="004F3103"/>
    <w:rsid w:val="004F5E57"/>
    <w:rsid w:val="004F6710"/>
    <w:rsid w:val="00502849"/>
    <w:rsid w:val="00504334"/>
    <w:rsid w:val="0050681B"/>
    <w:rsid w:val="00507860"/>
    <w:rsid w:val="005104D7"/>
    <w:rsid w:val="00510B9E"/>
    <w:rsid w:val="00517D96"/>
    <w:rsid w:val="00531D2C"/>
    <w:rsid w:val="0053473D"/>
    <w:rsid w:val="00536BC2"/>
    <w:rsid w:val="005425E1"/>
    <w:rsid w:val="005427C5"/>
    <w:rsid w:val="00542CF6"/>
    <w:rsid w:val="00553C03"/>
    <w:rsid w:val="00563692"/>
    <w:rsid w:val="005640FC"/>
    <w:rsid w:val="00570C50"/>
    <w:rsid w:val="00571349"/>
    <w:rsid w:val="005908B8"/>
    <w:rsid w:val="00594401"/>
    <w:rsid w:val="0059512E"/>
    <w:rsid w:val="0059765C"/>
    <w:rsid w:val="005A6DD2"/>
    <w:rsid w:val="005B622F"/>
    <w:rsid w:val="005B7B0E"/>
    <w:rsid w:val="005C385D"/>
    <w:rsid w:val="005D3B20"/>
    <w:rsid w:val="005E254E"/>
    <w:rsid w:val="005E5C68"/>
    <w:rsid w:val="005E65C0"/>
    <w:rsid w:val="005F0390"/>
    <w:rsid w:val="006051BA"/>
    <w:rsid w:val="00612023"/>
    <w:rsid w:val="00614190"/>
    <w:rsid w:val="00617A3A"/>
    <w:rsid w:val="00622A99"/>
    <w:rsid w:val="00622E67"/>
    <w:rsid w:val="0062629C"/>
    <w:rsid w:val="00626EDC"/>
    <w:rsid w:val="00637FD1"/>
    <w:rsid w:val="006470EC"/>
    <w:rsid w:val="00651498"/>
    <w:rsid w:val="00653EF2"/>
    <w:rsid w:val="0065598E"/>
    <w:rsid w:val="00655AF2"/>
    <w:rsid w:val="006568BE"/>
    <w:rsid w:val="00657871"/>
    <w:rsid w:val="0066025D"/>
    <w:rsid w:val="00663828"/>
    <w:rsid w:val="00675E1F"/>
    <w:rsid w:val="006773EC"/>
    <w:rsid w:val="00680504"/>
    <w:rsid w:val="00681CD9"/>
    <w:rsid w:val="00683E30"/>
    <w:rsid w:val="00687024"/>
    <w:rsid w:val="00696415"/>
    <w:rsid w:val="006A4C92"/>
    <w:rsid w:val="006D1458"/>
    <w:rsid w:val="006D3691"/>
    <w:rsid w:val="006E2DCE"/>
    <w:rsid w:val="006E6A40"/>
    <w:rsid w:val="006F140E"/>
    <w:rsid w:val="006F3563"/>
    <w:rsid w:val="006F42B9"/>
    <w:rsid w:val="006F6103"/>
    <w:rsid w:val="00704E00"/>
    <w:rsid w:val="00707615"/>
    <w:rsid w:val="007209E7"/>
    <w:rsid w:val="00726182"/>
    <w:rsid w:val="00732329"/>
    <w:rsid w:val="00732ABA"/>
    <w:rsid w:val="007337CA"/>
    <w:rsid w:val="00734CE4"/>
    <w:rsid w:val="00735123"/>
    <w:rsid w:val="0073702E"/>
    <w:rsid w:val="00741837"/>
    <w:rsid w:val="007453E6"/>
    <w:rsid w:val="0075243E"/>
    <w:rsid w:val="007666F5"/>
    <w:rsid w:val="0077309D"/>
    <w:rsid w:val="007774EE"/>
    <w:rsid w:val="00780C5B"/>
    <w:rsid w:val="00781822"/>
    <w:rsid w:val="00783F21"/>
    <w:rsid w:val="00787159"/>
    <w:rsid w:val="00791668"/>
    <w:rsid w:val="00791AA1"/>
    <w:rsid w:val="007A2DF7"/>
    <w:rsid w:val="007A3793"/>
    <w:rsid w:val="007C0BD7"/>
    <w:rsid w:val="007C1BA2"/>
    <w:rsid w:val="007D20E9"/>
    <w:rsid w:val="007D56A2"/>
    <w:rsid w:val="007D7881"/>
    <w:rsid w:val="007D7E3A"/>
    <w:rsid w:val="007E0E10"/>
    <w:rsid w:val="007E4768"/>
    <w:rsid w:val="007E5BDD"/>
    <w:rsid w:val="007E777B"/>
    <w:rsid w:val="007F2070"/>
    <w:rsid w:val="008053F5"/>
    <w:rsid w:val="00810198"/>
    <w:rsid w:val="00815DA8"/>
    <w:rsid w:val="0082194D"/>
    <w:rsid w:val="00823B5A"/>
    <w:rsid w:val="00826EF5"/>
    <w:rsid w:val="00831693"/>
    <w:rsid w:val="00840104"/>
    <w:rsid w:val="00841FC5"/>
    <w:rsid w:val="008424FF"/>
    <w:rsid w:val="00843169"/>
    <w:rsid w:val="00845709"/>
    <w:rsid w:val="00846011"/>
    <w:rsid w:val="00852FB9"/>
    <w:rsid w:val="008576BD"/>
    <w:rsid w:val="00860463"/>
    <w:rsid w:val="00870C97"/>
    <w:rsid w:val="008733DA"/>
    <w:rsid w:val="00876DCA"/>
    <w:rsid w:val="008850E4"/>
    <w:rsid w:val="00887FCB"/>
    <w:rsid w:val="00894815"/>
    <w:rsid w:val="008A12F5"/>
    <w:rsid w:val="008A288A"/>
    <w:rsid w:val="008B1587"/>
    <w:rsid w:val="008B1B01"/>
    <w:rsid w:val="008B3BCD"/>
    <w:rsid w:val="008B4841"/>
    <w:rsid w:val="008B5D27"/>
    <w:rsid w:val="008B6503"/>
    <w:rsid w:val="008B6DF8"/>
    <w:rsid w:val="008C0C63"/>
    <w:rsid w:val="008C106C"/>
    <w:rsid w:val="008C10F1"/>
    <w:rsid w:val="008C1E99"/>
    <w:rsid w:val="008D43C2"/>
    <w:rsid w:val="008E0085"/>
    <w:rsid w:val="008E2AA6"/>
    <w:rsid w:val="008E311B"/>
    <w:rsid w:val="008F46E7"/>
    <w:rsid w:val="008F6F0B"/>
    <w:rsid w:val="00907BA7"/>
    <w:rsid w:val="0091064E"/>
    <w:rsid w:val="00911FC5"/>
    <w:rsid w:val="009155C9"/>
    <w:rsid w:val="0091600B"/>
    <w:rsid w:val="009162CA"/>
    <w:rsid w:val="00923835"/>
    <w:rsid w:val="00931A10"/>
    <w:rsid w:val="00933ABB"/>
    <w:rsid w:val="00935A68"/>
    <w:rsid w:val="00936B87"/>
    <w:rsid w:val="00947967"/>
    <w:rsid w:val="00965200"/>
    <w:rsid w:val="009668B3"/>
    <w:rsid w:val="00971471"/>
    <w:rsid w:val="009849C2"/>
    <w:rsid w:val="00984D24"/>
    <w:rsid w:val="009858EB"/>
    <w:rsid w:val="009870A6"/>
    <w:rsid w:val="009B0046"/>
    <w:rsid w:val="009B5229"/>
    <w:rsid w:val="009C1440"/>
    <w:rsid w:val="009C2107"/>
    <w:rsid w:val="009C5D9E"/>
    <w:rsid w:val="009D2C3E"/>
    <w:rsid w:val="009E0625"/>
    <w:rsid w:val="009E3034"/>
    <w:rsid w:val="009E549F"/>
    <w:rsid w:val="009F28A8"/>
    <w:rsid w:val="009F34A5"/>
    <w:rsid w:val="009F473E"/>
    <w:rsid w:val="009F682A"/>
    <w:rsid w:val="00A022BE"/>
    <w:rsid w:val="00A05B13"/>
    <w:rsid w:val="00A231D3"/>
    <w:rsid w:val="00A24055"/>
    <w:rsid w:val="00A24C95"/>
    <w:rsid w:val="00A26094"/>
    <w:rsid w:val="00A26933"/>
    <w:rsid w:val="00A301BF"/>
    <w:rsid w:val="00A302B2"/>
    <w:rsid w:val="00A331B4"/>
    <w:rsid w:val="00A345BC"/>
    <w:rsid w:val="00A3484E"/>
    <w:rsid w:val="00A36ADA"/>
    <w:rsid w:val="00A438D8"/>
    <w:rsid w:val="00A473F5"/>
    <w:rsid w:val="00A51F9D"/>
    <w:rsid w:val="00A5416A"/>
    <w:rsid w:val="00A639F4"/>
    <w:rsid w:val="00A81A32"/>
    <w:rsid w:val="00A835BD"/>
    <w:rsid w:val="00A92EEE"/>
    <w:rsid w:val="00A97B15"/>
    <w:rsid w:val="00AA42D5"/>
    <w:rsid w:val="00AA51D9"/>
    <w:rsid w:val="00AA6C37"/>
    <w:rsid w:val="00AB2FAB"/>
    <w:rsid w:val="00AB5C14"/>
    <w:rsid w:val="00AC1EE7"/>
    <w:rsid w:val="00AC333F"/>
    <w:rsid w:val="00AC585C"/>
    <w:rsid w:val="00AD1925"/>
    <w:rsid w:val="00AE067D"/>
    <w:rsid w:val="00AE0850"/>
    <w:rsid w:val="00AE1257"/>
    <w:rsid w:val="00AE1B3E"/>
    <w:rsid w:val="00AF1181"/>
    <w:rsid w:val="00AF2F79"/>
    <w:rsid w:val="00AF4653"/>
    <w:rsid w:val="00AF7DB7"/>
    <w:rsid w:val="00B1603E"/>
    <w:rsid w:val="00B20569"/>
    <w:rsid w:val="00B307D0"/>
    <w:rsid w:val="00B3683C"/>
    <w:rsid w:val="00B4415C"/>
    <w:rsid w:val="00B443E4"/>
    <w:rsid w:val="00B53A86"/>
    <w:rsid w:val="00B55B06"/>
    <w:rsid w:val="00B563EA"/>
    <w:rsid w:val="00B60E51"/>
    <w:rsid w:val="00B63A54"/>
    <w:rsid w:val="00B7036C"/>
    <w:rsid w:val="00B73621"/>
    <w:rsid w:val="00B77D18"/>
    <w:rsid w:val="00B8313A"/>
    <w:rsid w:val="00B83C6B"/>
    <w:rsid w:val="00B93503"/>
    <w:rsid w:val="00BA1F9D"/>
    <w:rsid w:val="00BA31E8"/>
    <w:rsid w:val="00BA55E0"/>
    <w:rsid w:val="00BA6BD4"/>
    <w:rsid w:val="00BB17A0"/>
    <w:rsid w:val="00BB2655"/>
    <w:rsid w:val="00BB3752"/>
    <w:rsid w:val="00BB6688"/>
    <w:rsid w:val="00BC26D4"/>
    <w:rsid w:val="00BC64F2"/>
    <w:rsid w:val="00BC7C58"/>
    <w:rsid w:val="00BD4303"/>
    <w:rsid w:val="00BD7D5D"/>
    <w:rsid w:val="00BD7DFC"/>
    <w:rsid w:val="00BF2A42"/>
    <w:rsid w:val="00C03D8C"/>
    <w:rsid w:val="00C055EC"/>
    <w:rsid w:val="00C10DC9"/>
    <w:rsid w:val="00C12FB3"/>
    <w:rsid w:val="00C17341"/>
    <w:rsid w:val="00C207EB"/>
    <w:rsid w:val="00C21104"/>
    <w:rsid w:val="00C24EEF"/>
    <w:rsid w:val="00C25CF6"/>
    <w:rsid w:val="00C26C36"/>
    <w:rsid w:val="00C32768"/>
    <w:rsid w:val="00C431DF"/>
    <w:rsid w:val="00C456BD"/>
    <w:rsid w:val="00C530DC"/>
    <w:rsid w:val="00C5350D"/>
    <w:rsid w:val="00C53775"/>
    <w:rsid w:val="00C542E0"/>
    <w:rsid w:val="00C6123C"/>
    <w:rsid w:val="00C62528"/>
    <w:rsid w:val="00C64B82"/>
    <w:rsid w:val="00C7084D"/>
    <w:rsid w:val="00C7315E"/>
    <w:rsid w:val="00C75895"/>
    <w:rsid w:val="00C83C9F"/>
    <w:rsid w:val="00C86866"/>
    <w:rsid w:val="00C94840"/>
    <w:rsid w:val="00CA2A8D"/>
    <w:rsid w:val="00CA6AC8"/>
    <w:rsid w:val="00CB027F"/>
    <w:rsid w:val="00CC6297"/>
    <w:rsid w:val="00CC7690"/>
    <w:rsid w:val="00CD1986"/>
    <w:rsid w:val="00CD7CFC"/>
    <w:rsid w:val="00CE4D5C"/>
    <w:rsid w:val="00CF05DA"/>
    <w:rsid w:val="00CF58EB"/>
    <w:rsid w:val="00D0106E"/>
    <w:rsid w:val="00D06383"/>
    <w:rsid w:val="00D20E85"/>
    <w:rsid w:val="00D216B0"/>
    <w:rsid w:val="00D24615"/>
    <w:rsid w:val="00D27557"/>
    <w:rsid w:val="00D27B80"/>
    <w:rsid w:val="00D37842"/>
    <w:rsid w:val="00D42DC2"/>
    <w:rsid w:val="00D537E1"/>
    <w:rsid w:val="00D55BB2"/>
    <w:rsid w:val="00D6091A"/>
    <w:rsid w:val="00D6695F"/>
    <w:rsid w:val="00D70810"/>
    <w:rsid w:val="00D713EB"/>
    <w:rsid w:val="00D75644"/>
    <w:rsid w:val="00D81656"/>
    <w:rsid w:val="00D83D87"/>
    <w:rsid w:val="00D86A30"/>
    <w:rsid w:val="00D93A68"/>
    <w:rsid w:val="00D97CB4"/>
    <w:rsid w:val="00D97DD4"/>
    <w:rsid w:val="00DA3198"/>
    <w:rsid w:val="00DA5A8A"/>
    <w:rsid w:val="00DB26CD"/>
    <w:rsid w:val="00DB3135"/>
    <w:rsid w:val="00DB441C"/>
    <w:rsid w:val="00DB44AF"/>
    <w:rsid w:val="00DC1F58"/>
    <w:rsid w:val="00DC339B"/>
    <w:rsid w:val="00DC5D40"/>
    <w:rsid w:val="00DD2DC6"/>
    <w:rsid w:val="00DD30E9"/>
    <w:rsid w:val="00DD4F47"/>
    <w:rsid w:val="00DD65EC"/>
    <w:rsid w:val="00DD7FBB"/>
    <w:rsid w:val="00DE0B90"/>
    <w:rsid w:val="00DE0B9F"/>
    <w:rsid w:val="00DE4238"/>
    <w:rsid w:val="00DE42B9"/>
    <w:rsid w:val="00DE657F"/>
    <w:rsid w:val="00DF1218"/>
    <w:rsid w:val="00DF6462"/>
    <w:rsid w:val="00E02F85"/>
    <w:rsid w:val="00E02FA0"/>
    <w:rsid w:val="00E036DC"/>
    <w:rsid w:val="00E039A4"/>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0D30"/>
    <w:rsid w:val="00ED03AB"/>
    <w:rsid w:val="00ED0CAC"/>
    <w:rsid w:val="00ED1CD4"/>
    <w:rsid w:val="00ED1D2B"/>
    <w:rsid w:val="00ED5A8D"/>
    <w:rsid w:val="00ED64B5"/>
    <w:rsid w:val="00EE7CCA"/>
    <w:rsid w:val="00EF6BEF"/>
    <w:rsid w:val="00F0106D"/>
    <w:rsid w:val="00F16A14"/>
    <w:rsid w:val="00F231DC"/>
    <w:rsid w:val="00F362D7"/>
    <w:rsid w:val="00F37D7B"/>
    <w:rsid w:val="00F44EBF"/>
    <w:rsid w:val="00F46DCA"/>
    <w:rsid w:val="00F5314C"/>
    <w:rsid w:val="00F554D6"/>
    <w:rsid w:val="00F635DD"/>
    <w:rsid w:val="00F64370"/>
    <w:rsid w:val="00F6627B"/>
    <w:rsid w:val="00F6794E"/>
    <w:rsid w:val="00F679C8"/>
    <w:rsid w:val="00F734F2"/>
    <w:rsid w:val="00F75052"/>
    <w:rsid w:val="00F804D3"/>
    <w:rsid w:val="00F81CD2"/>
    <w:rsid w:val="00F82641"/>
    <w:rsid w:val="00F861EB"/>
    <w:rsid w:val="00F90F18"/>
    <w:rsid w:val="00F926ED"/>
    <w:rsid w:val="00F937E4"/>
    <w:rsid w:val="00F943D1"/>
    <w:rsid w:val="00F95EE7"/>
    <w:rsid w:val="00FA39E6"/>
    <w:rsid w:val="00FA7BC9"/>
    <w:rsid w:val="00FB378E"/>
    <w:rsid w:val="00FB37F1"/>
    <w:rsid w:val="00FB47C0"/>
    <w:rsid w:val="00FB501B"/>
    <w:rsid w:val="00FB7770"/>
    <w:rsid w:val="00FD3B91"/>
    <w:rsid w:val="00FD576B"/>
    <w:rsid w:val="00FD579E"/>
    <w:rsid w:val="00FE4516"/>
    <w:rsid w:val="00FF04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63102"/>
  <w15:docId w15:val="{2E58B218-9E84-46BB-8BBF-CB0AEDF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字元,註腳文字1,註腳文字 字元 字元"/>
    <w:basedOn w:val="a6"/>
    <w:link w:val="afb"/>
    <w:uiPriority w:val="99"/>
    <w:unhideWhenUsed/>
    <w:rsid w:val="00343CAF"/>
    <w:pPr>
      <w:snapToGrid w:val="0"/>
      <w:jc w:val="left"/>
    </w:pPr>
    <w:rPr>
      <w:sz w:val="20"/>
    </w:rPr>
  </w:style>
  <w:style w:type="character" w:customStyle="1" w:styleId="afb">
    <w:name w:val="註腳文字 字元"/>
    <w:aliases w:val=" 字元 字元,字元 字元,註腳文字1 字元,註腳文字 字元 字元 字元"/>
    <w:basedOn w:val="a7"/>
    <w:link w:val="afa"/>
    <w:uiPriority w:val="99"/>
    <w:rsid w:val="00343CAF"/>
    <w:rPr>
      <w:rFonts w:ascii="標楷體" w:eastAsia="標楷體"/>
      <w:kern w:val="2"/>
    </w:rPr>
  </w:style>
  <w:style w:type="character" w:styleId="afc">
    <w:name w:val="footnote reference"/>
    <w:basedOn w:val="a7"/>
    <w:uiPriority w:val="99"/>
    <w:unhideWhenUsed/>
    <w:rsid w:val="00343CAF"/>
    <w:rPr>
      <w:vertAlign w:val="superscript"/>
    </w:rPr>
  </w:style>
  <w:style w:type="paragraph" w:customStyle="1" w:styleId="Standard">
    <w:name w:val="Standard"/>
    <w:rsid w:val="00343CAF"/>
    <w:pPr>
      <w:suppressAutoHyphens/>
      <w:autoSpaceDN w:val="0"/>
      <w:textAlignment w:val="baseline"/>
    </w:pPr>
    <w:rPr>
      <w:rFonts w:ascii="Liberation Serif" w:eastAsia="SimSun" w:hAnsi="Liberation Serif" w:cs="Mangal"/>
      <w:kern w:val="3"/>
      <w:sz w:val="24"/>
      <w:szCs w:val="24"/>
      <w:lang w:eastAsia="zh-CN" w:bidi="hi-IN"/>
    </w:rPr>
  </w:style>
  <w:style w:type="paragraph" w:styleId="afd">
    <w:name w:val="caption"/>
    <w:basedOn w:val="a6"/>
    <w:next w:val="a6"/>
    <w:uiPriority w:val="35"/>
    <w:unhideWhenUsed/>
    <w:qFormat/>
    <w:rsid w:val="00343CA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E813-2F2E-4C8C-8037-A01250D8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679</Words>
  <Characters>3871</Characters>
  <Application>Microsoft Office Word</Application>
  <DocSecurity>0</DocSecurity>
  <Lines>32</Lines>
  <Paragraphs>9</Paragraphs>
  <ScaleCrop>false</ScaleCrop>
  <Company>cy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葉棋楠</dc:creator>
  <cp:lastModifiedBy>蔡佳錦</cp:lastModifiedBy>
  <cp:revision>2</cp:revision>
  <cp:lastPrinted>2026-06-05T07:09:00Z</cp:lastPrinted>
  <dcterms:created xsi:type="dcterms:W3CDTF">2026-06-26T06:16:00Z</dcterms:created>
  <dcterms:modified xsi:type="dcterms:W3CDTF">2026-06-26T06:16:00Z</dcterms:modified>
</cp:coreProperties>
</file>